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B9784" w14:textId="567BA388" w:rsidR="00304821" w:rsidRDefault="00304821" w:rsidP="00B55F96">
      <w:pPr>
        <w:jc w:val="center"/>
        <w:rPr>
          <w:b/>
          <w:sz w:val="28"/>
          <w:szCs w:val="28"/>
        </w:rPr>
      </w:pPr>
      <w:r>
        <w:rPr>
          <w:noProof/>
        </w:rPr>
        <w:drawing>
          <wp:inline distT="0" distB="0" distL="0" distR="0" wp14:anchorId="603D6E1F" wp14:editId="2FB693AC">
            <wp:extent cx="3099816" cy="10515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CMA artwork with PMS colors NO TEXT.png"/>
                    <pic:cNvPicPr/>
                  </pic:nvPicPr>
                  <pic:blipFill>
                    <a:blip r:embed="rId9">
                      <a:extLst>
                        <a:ext uri="{28A0092B-C50C-407E-A947-70E740481C1C}">
                          <a14:useLocalDpi xmlns:a14="http://schemas.microsoft.com/office/drawing/2010/main" val="0"/>
                        </a:ext>
                      </a:extLst>
                    </a:blip>
                    <a:stretch>
                      <a:fillRect/>
                    </a:stretch>
                  </pic:blipFill>
                  <pic:spPr>
                    <a:xfrm>
                      <a:off x="0" y="0"/>
                      <a:ext cx="3099816" cy="1051560"/>
                    </a:xfrm>
                    <a:prstGeom prst="rect">
                      <a:avLst/>
                    </a:prstGeom>
                  </pic:spPr>
                </pic:pic>
              </a:graphicData>
            </a:graphic>
          </wp:inline>
        </w:drawing>
      </w:r>
    </w:p>
    <w:p w14:paraId="1B83F918" w14:textId="77777777" w:rsidR="0034344A" w:rsidRDefault="0034344A" w:rsidP="005812BD">
      <w:pPr>
        <w:jc w:val="center"/>
        <w:rPr>
          <w:b/>
          <w:sz w:val="38"/>
          <w:szCs w:val="38"/>
        </w:rPr>
      </w:pPr>
    </w:p>
    <w:p w14:paraId="517AB8B0" w14:textId="77777777" w:rsidR="009E23B7" w:rsidRPr="00FC70CC" w:rsidRDefault="009E23B7" w:rsidP="005812BD">
      <w:pPr>
        <w:jc w:val="center"/>
        <w:rPr>
          <w:b/>
          <w:sz w:val="38"/>
          <w:szCs w:val="38"/>
        </w:rPr>
      </w:pPr>
      <w:r w:rsidRPr="00FC70CC">
        <w:rPr>
          <w:b/>
          <w:sz w:val="38"/>
          <w:szCs w:val="38"/>
        </w:rPr>
        <w:t>TENNESSEEE CITY MANAGEMENT ASSOCIATION</w:t>
      </w:r>
    </w:p>
    <w:p w14:paraId="1F1822C2" w14:textId="634C7078" w:rsidR="0083448B" w:rsidRPr="005812BD" w:rsidRDefault="00B55F96" w:rsidP="005812BD">
      <w:pPr>
        <w:jc w:val="center"/>
        <w:rPr>
          <w:b/>
          <w:sz w:val="28"/>
          <w:szCs w:val="28"/>
        </w:rPr>
      </w:pPr>
      <w:r w:rsidRPr="00B55F96">
        <w:rPr>
          <w:b/>
          <w:sz w:val="28"/>
          <w:szCs w:val="28"/>
        </w:rPr>
        <w:t xml:space="preserve"> </w:t>
      </w:r>
    </w:p>
    <w:p w14:paraId="2E2111FF" w14:textId="77777777" w:rsidR="0034344A" w:rsidRDefault="0034344A" w:rsidP="0083448B">
      <w:pPr>
        <w:ind w:left="1440" w:firstLine="720"/>
        <w:rPr>
          <w:b/>
          <w:sz w:val="40"/>
          <w:szCs w:val="40"/>
        </w:rPr>
      </w:pPr>
    </w:p>
    <w:p w14:paraId="45BC384E" w14:textId="77777777" w:rsidR="0034344A" w:rsidRDefault="0034344A" w:rsidP="0083448B">
      <w:pPr>
        <w:ind w:left="1440" w:firstLine="720"/>
        <w:rPr>
          <w:b/>
          <w:sz w:val="40"/>
          <w:szCs w:val="40"/>
        </w:rPr>
      </w:pPr>
    </w:p>
    <w:p w14:paraId="67683540" w14:textId="77777777" w:rsidR="00304821" w:rsidRPr="0034344A" w:rsidRDefault="00B55F96" w:rsidP="0034344A">
      <w:pPr>
        <w:jc w:val="center"/>
        <w:rPr>
          <w:b/>
          <w:sz w:val="48"/>
          <w:szCs w:val="48"/>
        </w:rPr>
      </w:pPr>
      <w:r w:rsidRPr="0034344A">
        <w:rPr>
          <w:b/>
          <w:sz w:val="48"/>
          <w:szCs w:val="48"/>
        </w:rPr>
        <w:t>2015 F</w:t>
      </w:r>
      <w:r w:rsidR="00304821" w:rsidRPr="0034344A">
        <w:rPr>
          <w:b/>
          <w:sz w:val="48"/>
          <w:szCs w:val="48"/>
        </w:rPr>
        <w:t>ALL CONFERENCE</w:t>
      </w:r>
    </w:p>
    <w:p w14:paraId="60C8EBEA" w14:textId="77777777" w:rsidR="0034344A" w:rsidRPr="0034344A" w:rsidRDefault="0034344A" w:rsidP="00575EE8">
      <w:pPr>
        <w:jc w:val="center"/>
        <w:rPr>
          <w:b/>
          <w:sz w:val="48"/>
          <w:szCs w:val="48"/>
        </w:rPr>
      </w:pPr>
    </w:p>
    <w:p w14:paraId="74472998" w14:textId="77777777" w:rsidR="00575EE8" w:rsidRPr="0034344A" w:rsidRDefault="00575EE8" w:rsidP="00575EE8">
      <w:pPr>
        <w:jc w:val="center"/>
        <w:rPr>
          <w:b/>
          <w:sz w:val="52"/>
          <w:szCs w:val="52"/>
        </w:rPr>
      </w:pPr>
      <w:r w:rsidRPr="0034344A">
        <w:rPr>
          <w:b/>
          <w:sz w:val="52"/>
          <w:szCs w:val="52"/>
        </w:rPr>
        <w:t>PRELIMINARY PROGRAM</w:t>
      </w:r>
    </w:p>
    <w:p w14:paraId="170F5936" w14:textId="77777777" w:rsidR="0034344A" w:rsidRDefault="0034344A" w:rsidP="00123379">
      <w:pPr>
        <w:jc w:val="center"/>
        <w:rPr>
          <w:b/>
          <w:sz w:val="40"/>
          <w:szCs w:val="40"/>
        </w:rPr>
      </w:pPr>
    </w:p>
    <w:p w14:paraId="30F7D61A" w14:textId="77777777" w:rsidR="0034344A" w:rsidRDefault="0034344A" w:rsidP="00123379">
      <w:pPr>
        <w:jc w:val="center"/>
        <w:rPr>
          <w:b/>
          <w:sz w:val="40"/>
          <w:szCs w:val="40"/>
        </w:rPr>
      </w:pPr>
    </w:p>
    <w:p w14:paraId="6CEBD788" w14:textId="63EDE500" w:rsidR="00FC70CC" w:rsidRPr="00123379" w:rsidRDefault="00304821" w:rsidP="00123379">
      <w:pPr>
        <w:jc w:val="center"/>
        <w:rPr>
          <w:b/>
          <w:sz w:val="40"/>
          <w:szCs w:val="40"/>
        </w:rPr>
      </w:pPr>
      <w:r w:rsidRPr="00FC70CC">
        <w:rPr>
          <w:b/>
          <w:sz w:val="40"/>
          <w:szCs w:val="40"/>
        </w:rPr>
        <w:t>October 21-23, 2015</w:t>
      </w:r>
    </w:p>
    <w:p w14:paraId="1EF5323D" w14:textId="77777777" w:rsidR="00FC70CC" w:rsidRDefault="00FC70CC" w:rsidP="005812BD">
      <w:pPr>
        <w:rPr>
          <w:b/>
          <w:sz w:val="28"/>
          <w:szCs w:val="28"/>
        </w:rPr>
      </w:pPr>
    </w:p>
    <w:p w14:paraId="42DE20FE" w14:textId="77777777" w:rsidR="0034344A" w:rsidRDefault="0034344A" w:rsidP="0083448B">
      <w:pPr>
        <w:ind w:left="2160" w:firstLine="720"/>
        <w:rPr>
          <w:b/>
          <w:sz w:val="32"/>
          <w:szCs w:val="32"/>
        </w:rPr>
      </w:pPr>
    </w:p>
    <w:p w14:paraId="5EA488D6" w14:textId="77777777" w:rsidR="0034344A" w:rsidRDefault="0034344A" w:rsidP="0083448B">
      <w:pPr>
        <w:ind w:left="2160" w:firstLine="720"/>
        <w:rPr>
          <w:b/>
          <w:sz w:val="32"/>
          <w:szCs w:val="32"/>
        </w:rPr>
      </w:pPr>
    </w:p>
    <w:p w14:paraId="69226E67" w14:textId="77777777" w:rsidR="0034344A" w:rsidRDefault="0034344A" w:rsidP="0083448B">
      <w:pPr>
        <w:ind w:left="2160" w:firstLine="720"/>
        <w:rPr>
          <w:b/>
          <w:sz w:val="32"/>
          <w:szCs w:val="32"/>
        </w:rPr>
      </w:pPr>
    </w:p>
    <w:p w14:paraId="68F25E80" w14:textId="77777777" w:rsidR="0034344A" w:rsidRDefault="0034344A" w:rsidP="0083448B">
      <w:pPr>
        <w:ind w:left="2160" w:firstLine="720"/>
        <w:rPr>
          <w:b/>
          <w:sz w:val="32"/>
          <w:szCs w:val="32"/>
        </w:rPr>
      </w:pPr>
    </w:p>
    <w:p w14:paraId="352042B8" w14:textId="77777777" w:rsidR="0034344A" w:rsidRDefault="0034344A" w:rsidP="0083448B">
      <w:pPr>
        <w:ind w:left="2160" w:firstLine="720"/>
        <w:rPr>
          <w:b/>
          <w:sz w:val="32"/>
          <w:szCs w:val="32"/>
        </w:rPr>
      </w:pPr>
    </w:p>
    <w:p w14:paraId="31AC6E1A" w14:textId="77777777" w:rsidR="0034344A" w:rsidRDefault="0034344A" w:rsidP="0083448B">
      <w:pPr>
        <w:ind w:left="2160" w:firstLine="720"/>
        <w:rPr>
          <w:b/>
          <w:sz w:val="32"/>
          <w:szCs w:val="32"/>
        </w:rPr>
      </w:pPr>
    </w:p>
    <w:p w14:paraId="3F08AC71" w14:textId="77777777" w:rsidR="0034344A" w:rsidRDefault="0034344A" w:rsidP="0083448B">
      <w:pPr>
        <w:ind w:left="2160" w:firstLine="720"/>
        <w:rPr>
          <w:b/>
          <w:sz w:val="32"/>
          <w:szCs w:val="32"/>
        </w:rPr>
      </w:pPr>
    </w:p>
    <w:p w14:paraId="4ACC5274" w14:textId="77777777" w:rsidR="0034344A" w:rsidRDefault="0034344A" w:rsidP="0083448B">
      <w:pPr>
        <w:ind w:left="2160" w:firstLine="720"/>
        <w:rPr>
          <w:b/>
          <w:sz w:val="32"/>
          <w:szCs w:val="32"/>
        </w:rPr>
      </w:pPr>
    </w:p>
    <w:p w14:paraId="2EB861B6" w14:textId="77777777" w:rsidR="00FC70CC" w:rsidRDefault="00304821" w:rsidP="0083448B">
      <w:pPr>
        <w:ind w:left="2160" w:firstLine="720"/>
        <w:rPr>
          <w:b/>
          <w:sz w:val="32"/>
          <w:szCs w:val="32"/>
        </w:rPr>
      </w:pPr>
      <w:r w:rsidRPr="00FC70CC">
        <w:rPr>
          <w:b/>
          <w:sz w:val="32"/>
          <w:szCs w:val="32"/>
        </w:rPr>
        <w:t>D</w:t>
      </w:r>
      <w:r w:rsidR="00FC70CC" w:rsidRPr="00FC70CC">
        <w:rPr>
          <w:b/>
          <w:sz w:val="32"/>
          <w:szCs w:val="32"/>
        </w:rPr>
        <w:t>OUBLETREE HOTEL</w:t>
      </w:r>
    </w:p>
    <w:p w14:paraId="5F6B3CF6" w14:textId="300EA321" w:rsidR="0058097F" w:rsidRPr="00FC70CC" w:rsidRDefault="0058097F" w:rsidP="0083448B">
      <w:pPr>
        <w:ind w:left="2160" w:firstLine="720"/>
        <w:rPr>
          <w:b/>
          <w:sz w:val="32"/>
          <w:szCs w:val="32"/>
        </w:rPr>
      </w:pPr>
      <w:r>
        <w:rPr>
          <w:b/>
          <w:sz w:val="32"/>
          <w:szCs w:val="32"/>
        </w:rPr>
        <w:t>Vision Ballroom A &amp; B</w:t>
      </w:r>
    </w:p>
    <w:p w14:paraId="1853109D" w14:textId="36CEE7E9" w:rsidR="00FC70CC" w:rsidRPr="00FC70CC" w:rsidRDefault="0083448B" w:rsidP="00304821">
      <w:pPr>
        <w:jc w:val="center"/>
        <w:rPr>
          <w:b/>
          <w:sz w:val="32"/>
          <w:szCs w:val="32"/>
        </w:rPr>
      </w:pPr>
      <w:r>
        <w:rPr>
          <w:b/>
          <w:sz w:val="32"/>
          <w:szCs w:val="32"/>
        </w:rPr>
        <w:t xml:space="preserve">  </w:t>
      </w:r>
      <w:r w:rsidR="0058097F">
        <w:rPr>
          <w:b/>
          <w:sz w:val="32"/>
          <w:szCs w:val="32"/>
        </w:rPr>
        <w:t>407 Chestnut Street</w:t>
      </w:r>
    </w:p>
    <w:p w14:paraId="31CCB98C" w14:textId="33BE2329" w:rsidR="00FC70CC" w:rsidRPr="005812BD" w:rsidRDefault="0058097F" w:rsidP="005812BD">
      <w:pPr>
        <w:jc w:val="center"/>
        <w:rPr>
          <w:b/>
          <w:sz w:val="32"/>
          <w:szCs w:val="32"/>
        </w:rPr>
      </w:pPr>
      <w:r>
        <w:rPr>
          <w:b/>
          <w:sz w:val="32"/>
          <w:szCs w:val="32"/>
        </w:rPr>
        <w:t xml:space="preserve">Chattanooga, Tennessee </w:t>
      </w:r>
      <w:r w:rsidR="00FC70CC" w:rsidRPr="00FC70CC">
        <w:rPr>
          <w:b/>
          <w:sz w:val="32"/>
          <w:szCs w:val="32"/>
        </w:rPr>
        <w:t>37402</w:t>
      </w:r>
    </w:p>
    <w:p w14:paraId="15F706EE" w14:textId="77777777" w:rsidR="00FC70CC" w:rsidRDefault="00FC70CC" w:rsidP="00B55F96">
      <w:pPr>
        <w:rPr>
          <w:b/>
          <w:sz w:val="28"/>
          <w:szCs w:val="28"/>
        </w:rPr>
      </w:pPr>
    </w:p>
    <w:p w14:paraId="5B7B6236" w14:textId="77777777" w:rsidR="006D6B05" w:rsidRDefault="006D6B05" w:rsidP="00B55F96">
      <w:pPr>
        <w:rPr>
          <w:b/>
          <w:sz w:val="28"/>
          <w:szCs w:val="28"/>
        </w:rPr>
      </w:pPr>
    </w:p>
    <w:p w14:paraId="2EDD68C1" w14:textId="77777777" w:rsidR="0034344A" w:rsidRDefault="0034344A" w:rsidP="00B55F96">
      <w:pPr>
        <w:rPr>
          <w:b/>
          <w:sz w:val="28"/>
          <w:szCs w:val="28"/>
        </w:rPr>
      </w:pPr>
    </w:p>
    <w:p w14:paraId="6B233685" w14:textId="25ACDB4D" w:rsidR="00304821" w:rsidRPr="0034344A" w:rsidRDefault="00871EF1" w:rsidP="00B55F96">
      <w:pPr>
        <w:rPr>
          <w:b/>
          <w:sz w:val="32"/>
          <w:szCs w:val="32"/>
        </w:rPr>
      </w:pPr>
      <w:r>
        <w:rPr>
          <w:b/>
          <w:sz w:val="32"/>
          <w:szCs w:val="32"/>
        </w:rPr>
        <w:lastRenderedPageBreak/>
        <w:t>WEDNESDAY – OCTOBER 21</w:t>
      </w:r>
      <w:r w:rsidR="00304821" w:rsidRPr="0034344A">
        <w:rPr>
          <w:b/>
          <w:sz w:val="32"/>
          <w:szCs w:val="32"/>
        </w:rPr>
        <w:t>, 2015</w:t>
      </w:r>
    </w:p>
    <w:p w14:paraId="3F2E303D" w14:textId="77777777" w:rsidR="00304821" w:rsidRDefault="00304821" w:rsidP="00B55F96">
      <w:pPr>
        <w:rPr>
          <w:b/>
        </w:rPr>
      </w:pPr>
    </w:p>
    <w:p w14:paraId="7485248E" w14:textId="77777777" w:rsidR="00FC70CC" w:rsidRDefault="00FC70CC" w:rsidP="00B55F96">
      <w:pPr>
        <w:rPr>
          <w:b/>
        </w:rPr>
      </w:pPr>
      <w:r>
        <w:rPr>
          <w:b/>
        </w:rPr>
        <w:t>8:30 – 9:00 AM – Early Registration</w:t>
      </w:r>
    </w:p>
    <w:p w14:paraId="30A52D60" w14:textId="77777777" w:rsidR="00FC70CC" w:rsidRDefault="00FC70CC" w:rsidP="00B55F96">
      <w:pPr>
        <w:rPr>
          <w:b/>
        </w:rPr>
      </w:pPr>
    </w:p>
    <w:p w14:paraId="2A6618BA" w14:textId="6F947639" w:rsidR="006A0EBC" w:rsidRPr="006D6B05" w:rsidRDefault="00FC70CC" w:rsidP="00FC70CC">
      <w:pPr>
        <w:rPr>
          <w:i/>
        </w:rPr>
      </w:pPr>
      <w:r>
        <w:rPr>
          <w:b/>
        </w:rPr>
        <w:t>9:00 – 11:30 A</w:t>
      </w:r>
      <w:r w:rsidR="006D6B05">
        <w:rPr>
          <w:b/>
        </w:rPr>
        <w:t>M</w:t>
      </w:r>
      <w:r>
        <w:rPr>
          <w:b/>
        </w:rPr>
        <w:t xml:space="preserve"> - </w:t>
      </w:r>
      <w:r w:rsidR="006A0EBC" w:rsidRPr="00FC70CC">
        <w:rPr>
          <w:b/>
        </w:rPr>
        <w:t>Next Big Things: Are You Future Ready?</w:t>
      </w:r>
      <w:r w:rsidR="006A0EBC">
        <w:t xml:space="preserve"> – What might our cities look like in </w:t>
      </w:r>
      <w:r w:rsidR="00B754E0">
        <w:t xml:space="preserve">the year </w:t>
      </w:r>
      <w:r w:rsidR="006A0EBC">
        <w:t>2036? Overview the forces and trends that should be on your radar screen. This session will break into groups and conduct a “big sort”, looking at you</w:t>
      </w:r>
      <w:r w:rsidR="00600618">
        <w:t>r</w:t>
      </w:r>
      <w:r w:rsidR="006A0EBC">
        <w:t xml:space="preserve"> community’s vulnerabilities and </w:t>
      </w:r>
      <w:r w:rsidR="004861E1">
        <w:t xml:space="preserve">where you might need to focus your efforts – action steps to be future ready. The session will conclude by watching animated plausible scenarios for communities in 2036.  </w:t>
      </w:r>
      <w:r w:rsidR="00492A3B">
        <w:t xml:space="preserve">Karen </w:t>
      </w:r>
      <w:proofErr w:type="spellStart"/>
      <w:r w:rsidR="00492A3B">
        <w:t>Thoreson</w:t>
      </w:r>
      <w:proofErr w:type="spellEnd"/>
      <w:r w:rsidR="00492A3B">
        <w:t>, President of the Alliance for Innovation, will lead session</w:t>
      </w:r>
      <w:r w:rsidR="0096413B">
        <w:t>.</w:t>
      </w:r>
      <w:r w:rsidR="0096413B">
        <w:tab/>
      </w:r>
      <w:r w:rsidR="0096413B">
        <w:tab/>
      </w:r>
      <w:r w:rsidR="006D6B05" w:rsidRPr="006D6B05">
        <w:rPr>
          <w:i/>
        </w:rPr>
        <w:t>(CMFO</w:t>
      </w:r>
      <w:r w:rsidR="006D6B05">
        <w:rPr>
          <w:i/>
        </w:rPr>
        <w:t xml:space="preserve"> 2.5 Hour</w:t>
      </w:r>
      <w:r w:rsidR="0096413B">
        <w:rPr>
          <w:i/>
        </w:rPr>
        <w:t>s</w:t>
      </w:r>
      <w:r w:rsidR="006D6B05">
        <w:rPr>
          <w:i/>
        </w:rPr>
        <w:t>–</w:t>
      </w:r>
      <w:r w:rsidRPr="006D6B05">
        <w:rPr>
          <w:i/>
        </w:rPr>
        <w:t>Other</w:t>
      </w:r>
      <w:r>
        <w:t>)</w:t>
      </w:r>
    </w:p>
    <w:p w14:paraId="38248D5A" w14:textId="77777777" w:rsidR="00257E33" w:rsidRDefault="00257E33" w:rsidP="002D2D36">
      <w:pPr>
        <w:rPr>
          <w:b/>
        </w:rPr>
      </w:pPr>
    </w:p>
    <w:p w14:paraId="345F30F0" w14:textId="04E91209" w:rsidR="002D2D36" w:rsidRDefault="00FC70CC" w:rsidP="002D2D36">
      <w:pPr>
        <w:rPr>
          <w:b/>
        </w:rPr>
      </w:pPr>
      <w:r>
        <w:rPr>
          <w:b/>
        </w:rPr>
        <w:t xml:space="preserve">11:30 AM – 1:00 PM </w:t>
      </w:r>
      <w:r w:rsidR="00F45F76">
        <w:rPr>
          <w:b/>
        </w:rPr>
        <w:t xml:space="preserve">- </w:t>
      </w:r>
      <w:r>
        <w:rPr>
          <w:b/>
        </w:rPr>
        <w:t>Lunch on Your Own</w:t>
      </w:r>
      <w:r w:rsidR="002F1E0C">
        <w:rPr>
          <w:b/>
        </w:rPr>
        <w:t xml:space="preserve">, Early </w:t>
      </w:r>
      <w:r w:rsidR="00F45F76">
        <w:rPr>
          <w:b/>
        </w:rPr>
        <w:t xml:space="preserve">Hotel Check-in </w:t>
      </w:r>
      <w:r w:rsidR="002F1E0C">
        <w:rPr>
          <w:b/>
        </w:rPr>
        <w:t xml:space="preserve">and </w:t>
      </w:r>
      <w:r w:rsidR="00186BF0">
        <w:rPr>
          <w:b/>
        </w:rPr>
        <w:t>R</w:t>
      </w:r>
      <w:r>
        <w:rPr>
          <w:b/>
        </w:rPr>
        <w:t>egular Conference Registration</w:t>
      </w:r>
    </w:p>
    <w:p w14:paraId="6D4F7C93" w14:textId="77777777" w:rsidR="00257E33" w:rsidRDefault="00257E33" w:rsidP="002D2D36">
      <w:pPr>
        <w:rPr>
          <w:b/>
        </w:rPr>
      </w:pPr>
    </w:p>
    <w:p w14:paraId="52EBEF2A" w14:textId="3CF209E0" w:rsidR="00F45F76" w:rsidRDefault="00F45F76" w:rsidP="002D2D36">
      <w:r>
        <w:rPr>
          <w:b/>
        </w:rPr>
        <w:t xml:space="preserve">1:00 – 1:30 PM – Welcome and Update on TCMA and ICMA Activities – </w:t>
      </w:r>
      <w:r>
        <w:t xml:space="preserve">TCMA President Kirk </w:t>
      </w:r>
      <w:proofErr w:type="spellStart"/>
      <w:r>
        <w:t>Bednar</w:t>
      </w:r>
      <w:proofErr w:type="spellEnd"/>
      <w:r>
        <w:t xml:space="preserve"> (Brentwood) and ICMA Vice President Bill </w:t>
      </w:r>
      <w:proofErr w:type="spellStart"/>
      <w:r>
        <w:t>Hammon</w:t>
      </w:r>
      <w:proofErr w:type="spellEnd"/>
      <w:r>
        <w:t xml:space="preserve"> (Alcoa)</w:t>
      </w:r>
    </w:p>
    <w:p w14:paraId="1D6B0D2A" w14:textId="77777777" w:rsidR="00257E33" w:rsidRDefault="00257E33" w:rsidP="00F45F76">
      <w:pPr>
        <w:rPr>
          <w:b/>
        </w:rPr>
      </w:pPr>
    </w:p>
    <w:p w14:paraId="41A05480" w14:textId="623D9912" w:rsidR="00F45F76" w:rsidRPr="00BE6013" w:rsidRDefault="00F45F76" w:rsidP="00F45F76">
      <w:pPr>
        <w:rPr>
          <w:i/>
        </w:rPr>
      </w:pPr>
      <w:r w:rsidRPr="002F1E0C">
        <w:rPr>
          <w:b/>
        </w:rPr>
        <w:t>1:30</w:t>
      </w:r>
      <w:r w:rsidR="002F1E0C">
        <w:rPr>
          <w:b/>
        </w:rPr>
        <w:t xml:space="preserve"> – 2:30 PM - </w:t>
      </w:r>
      <w:r w:rsidRPr="00F45F76">
        <w:rPr>
          <w:b/>
        </w:rPr>
        <w:t>What to Do and How to React When You Are Under Attack</w:t>
      </w:r>
      <w:r w:rsidRPr="00F45F76">
        <w:rPr>
          <w:i/>
        </w:rPr>
        <w:t xml:space="preserve"> </w:t>
      </w:r>
      <w:r w:rsidRPr="00B7454B">
        <w:t>– Wha</w:t>
      </w:r>
      <w:r>
        <w:t>t are effective communications s</w:t>
      </w:r>
      <w:r w:rsidRPr="00B7454B">
        <w:t>trategies</w:t>
      </w:r>
      <w:r>
        <w:t xml:space="preserve"> when you are in the foxhole? What is the best management approach for </w:t>
      </w:r>
      <w:r w:rsidRPr="00B7454B">
        <w:t>moving beyond crisis m</w:t>
      </w:r>
      <w:r>
        <w:t xml:space="preserve">anagement? Panelists include Bill Phillips (Former Deputy Mayor of Metro Nashville &amp; now with Windrow Phillips), Gary Hensley (retired Maryville City Manager), and </w:t>
      </w:r>
      <w:r w:rsidR="00795AF4">
        <w:t xml:space="preserve">Louie </w:t>
      </w:r>
      <w:proofErr w:type="spellStart"/>
      <w:r w:rsidR="00795AF4">
        <w:t>Brogdon</w:t>
      </w:r>
      <w:proofErr w:type="spellEnd"/>
      <w:r w:rsidR="00795AF4">
        <w:t xml:space="preserve"> (Chattanooga Times Free Press). </w:t>
      </w:r>
      <w:r w:rsidR="00BE6013">
        <w:t>Amanda De</w:t>
      </w:r>
      <w:r w:rsidR="0096413B">
        <w:t>aton-Moyer to moderate session.</w:t>
      </w:r>
      <w:r w:rsidR="0096413B">
        <w:tab/>
      </w:r>
      <w:r>
        <w:t>(</w:t>
      </w:r>
      <w:r w:rsidR="0096413B">
        <w:rPr>
          <w:i/>
        </w:rPr>
        <w:t xml:space="preserve">CMFO </w:t>
      </w:r>
      <w:r w:rsidR="005812BD">
        <w:rPr>
          <w:i/>
        </w:rPr>
        <w:t>1 hour-</w:t>
      </w:r>
      <w:r w:rsidRPr="00BE6013">
        <w:rPr>
          <w:i/>
        </w:rPr>
        <w:t>Other)</w:t>
      </w:r>
    </w:p>
    <w:p w14:paraId="2EE4BE2E" w14:textId="77777777" w:rsidR="00257E33" w:rsidRDefault="00257E33" w:rsidP="00F45F76">
      <w:pPr>
        <w:rPr>
          <w:b/>
        </w:rPr>
      </w:pPr>
    </w:p>
    <w:p w14:paraId="083B0E39" w14:textId="26AC8FB9" w:rsidR="00F45F76" w:rsidRPr="00BE6013" w:rsidRDefault="00F45F76" w:rsidP="00F45F76">
      <w:pPr>
        <w:rPr>
          <w:b/>
        </w:rPr>
      </w:pPr>
      <w:r w:rsidRPr="00BE6013">
        <w:rPr>
          <w:b/>
        </w:rPr>
        <w:t>2:30 – 2:45 PM – Break</w:t>
      </w:r>
    </w:p>
    <w:p w14:paraId="1860ADD9" w14:textId="77777777" w:rsidR="00257E33" w:rsidRDefault="00257E33" w:rsidP="00F45F76">
      <w:pPr>
        <w:rPr>
          <w:b/>
        </w:rPr>
      </w:pPr>
    </w:p>
    <w:p w14:paraId="46ED5579" w14:textId="2C71B576" w:rsidR="00FC70CC" w:rsidRPr="00AB040B" w:rsidRDefault="00F45F76" w:rsidP="002D2D36">
      <w:r w:rsidRPr="00BE6013">
        <w:rPr>
          <w:b/>
        </w:rPr>
        <w:t>2:45 – 3:00 PM – Recognition of Graduate Students</w:t>
      </w:r>
      <w:r>
        <w:t xml:space="preserve"> – A brief introduction from students interested in internships and careers in local government</w:t>
      </w:r>
    </w:p>
    <w:p w14:paraId="4FFA2E14" w14:textId="77777777" w:rsidR="00257E33" w:rsidRDefault="00257E33" w:rsidP="00BE6013">
      <w:pPr>
        <w:rPr>
          <w:b/>
        </w:rPr>
      </w:pPr>
    </w:p>
    <w:p w14:paraId="2416D3E4" w14:textId="7B3EB8B9" w:rsidR="003823C2" w:rsidRPr="00AB040B" w:rsidRDefault="00BE6013" w:rsidP="00BE6013">
      <w:pPr>
        <w:rPr>
          <w:i/>
        </w:rPr>
      </w:pPr>
      <w:r w:rsidRPr="002F1E0C">
        <w:rPr>
          <w:b/>
        </w:rPr>
        <w:t>3:00</w:t>
      </w:r>
      <w:r>
        <w:rPr>
          <w:b/>
        </w:rPr>
        <w:t xml:space="preserve"> – 4:00 PM - </w:t>
      </w:r>
      <w:r w:rsidR="002D2D36" w:rsidRPr="00BE6013">
        <w:rPr>
          <w:b/>
        </w:rPr>
        <w:t xml:space="preserve">Living in the Fishbowl – </w:t>
      </w:r>
      <w:r w:rsidR="00E40D72" w:rsidRPr="00BE6013">
        <w:rPr>
          <w:b/>
        </w:rPr>
        <w:t xml:space="preserve">the Challenge for City Manager </w:t>
      </w:r>
      <w:r w:rsidR="006F2DBA" w:rsidRPr="00BE6013">
        <w:rPr>
          <w:b/>
        </w:rPr>
        <w:t xml:space="preserve">Spouses </w:t>
      </w:r>
      <w:r w:rsidR="00E40D72" w:rsidRPr="00BE6013">
        <w:rPr>
          <w:b/>
        </w:rPr>
        <w:t>and the Family</w:t>
      </w:r>
      <w:r>
        <w:t xml:space="preserve"> - </w:t>
      </w:r>
      <w:r w:rsidR="00B56FE7">
        <w:t>B</w:t>
      </w:r>
      <w:r w:rsidR="008E1C29">
        <w:t xml:space="preserve">eing </w:t>
      </w:r>
      <w:r w:rsidR="00B56FE7">
        <w:t xml:space="preserve">in </w:t>
      </w:r>
      <w:r w:rsidR="008E1C29">
        <w:t xml:space="preserve">the </w:t>
      </w:r>
      <w:r w:rsidR="000A403A">
        <w:t>famil</w:t>
      </w:r>
      <w:r w:rsidR="00396484">
        <w:t xml:space="preserve">y of the City Manager </w:t>
      </w:r>
      <w:r w:rsidR="00E40D72">
        <w:t xml:space="preserve">is </w:t>
      </w:r>
      <w:r w:rsidR="00A92A54">
        <w:t>hard</w:t>
      </w:r>
      <w:r w:rsidR="00B56FE7">
        <w:t>. Your career is not always</w:t>
      </w:r>
      <w:r w:rsidR="008E1C29">
        <w:t xml:space="preserve"> about you</w:t>
      </w:r>
      <w:r w:rsidR="00A92A54">
        <w:t xml:space="preserve"> – so understanding and addressing the needs of the </w:t>
      </w:r>
      <w:r w:rsidR="000A403A">
        <w:t>family is criti</w:t>
      </w:r>
      <w:r w:rsidR="00A92A54">
        <w:t xml:space="preserve">cal to your success. </w:t>
      </w:r>
      <w:r w:rsidR="006F2DBA">
        <w:t xml:space="preserve">Learn from a panel </w:t>
      </w:r>
      <w:r w:rsidR="00E40D72">
        <w:t>of spouses about t</w:t>
      </w:r>
      <w:r w:rsidR="008E1C29">
        <w:t>he ups and downs</w:t>
      </w:r>
      <w:r w:rsidR="00460F40">
        <w:t>, how they manage through the challenges and the positive aspects of being a partner in this profession. Discussion will touch on living a “</w:t>
      </w:r>
      <w:r w:rsidR="00560EFF">
        <w:t>public life”, dealing with open, often personal</w:t>
      </w:r>
      <w:r w:rsidR="009F6E4E">
        <w:t>,</w:t>
      </w:r>
      <w:r w:rsidR="00560EFF">
        <w:t xml:space="preserve"> criticism, terminations and relocations, disruptions to their </w:t>
      </w:r>
      <w:r w:rsidR="009F6E4E">
        <w:t xml:space="preserve">own </w:t>
      </w:r>
      <w:r w:rsidR="00560EFF">
        <w:t xml:space="preserve">careers, etc. </w:t>
      </w:r>
      <w:r w:rsidR="00600618">
        <w:t>P</w:t>
      </w:r>
      <w:r w:rsidR="00E40D72">
        <w:t xml:space="preserve">anelists </w:t>
      </w:r>
      <w:r>
        <w:t xml:space="preserve">include </w:t>
      </w:r>
      <w:r w:rsidR="00E40D72">
        <w:t>Jane Johnson (Shelbyville), Sonya Helms (Harriman), Bethany Lay (Spring Hill</w:t>
      </w:r>
      <w:r w:rsidR="003A2C1D">
        <w:t>)</w:t>
      </w:r>
      <w:r w:rsidR="00B754E0">
        <w:t xml:space="preserve">, and Jenna Watson (Oak Ridge). Linda Hood </w:t>
      </w:r>
      <w:r w:rsidR="006238CC">
        <w:t xml:space="preserve">(Brentwood) </w:t>
      </w:r>
      <w:bookmarkStart w:id="0" w:name="_GoBack"/>
      <w:bookmarkEnd w:id="0"/>
      <w:r w:rsidR="000A403A">
        <w:t xml:space="preserve">to moderate </w:t>
      </w:r>
      <w:r w:rsidR="00B754E0">
        <w:t>session.</w:t>
      </w:r>
      <w:r w:rsidR="0096413B">
        <w:tab/>
      </w:r>
      <w:r w:rsidR="0096413B">
        <w:tab/>
      </w:r>
      <w:r w:rsidR="006D6B05">
        <w:rPr>
          <w:i/>
        </w:rPr>
        <w:t>(CMFO 1 hour–</w:t>
      </w:r>
      <w:r w:rsidRPr="00BE6013">
        <w:rPr>
          <w:i/>
        </w:rPr>
        <w:t>Other)</w:t>
      </w:r>
    </w:p>
    <w:p w14:paraId="4BC6A3B6" w14:textId="77777777" w:rsidR="00257E33" w:rsidRDefault="00257E33" w:rsidP="00BE6013">
      <w:pPr>
        <w:rPr>
          <w:b/>
        </w:rPr>
      </w:pPr>
    </w:p>
    <w:p w14:paraId="7C4F0717" w14:textId="10432AF6" w:rsidR="00BE6013" w:rsidRDefault="00BE6013" w:rsidP="00BE6013">
      <w:r>
        <w:rPr>
          <w:b/>
        </w:rPr>
        <w:t xml:space="preserve">4:00 – 4:30 PM – TCMA Committee Meetings </w:t>
      </w:r>
      <w:r>
        <w:t xml:space="preserve"> - Policy/Legislative, Professional Development, Communication, Recruiting the Next Generation, Sponsorship Development, Nomination &amp; Recognition, Ethics, and 2019 ICMA Conference Host Committee. Non-committee members are encouraged to sit in and participate in a committee of interest.</w:t>
      </w:r>
    </w:p>
    <w:p w14:paraId="1E834CEB" w14:textId="77777777" w:rsidR="00257E33" w:rsidRDefault="00257E33" w:rsidP="00BE6013"/>
    <w:p w14:paraId="28114F6F" w14:textId="37DFF588" w:rsidR="00BE6013" w:rsidRPr="005E6F58" w:rsidRDefault="00BE6013" w:rsidP="00BE6013">
      <w:r w:rsidRPr="001C0FCD">
        <w:rPr>
          <w:b/>
        </w:rPr>
        <w:t>4:30 – 5:30 PM – On Your Own/Hospitality Suite</w:t>
      </w:r>
      <w:r>
        <w:t xml:space="preserve"> (3</w:t>
      </w:r>
      <w:r w:rsidRPr="00BE6013">
        <w:rPr>
          <w:vertAlign w:val="superscript"/>
        </w:rPr>
        <w:t>rd</w:t>
      </w:r>
      <w:r>
        <w:t xml:space="preserve"> Floor) – </w:t>
      </w:r>
      <w:r w:rsidRPr="005E6F58">
        <w:t xml:space="preserve">Sponsored by </w:t>
      </w:r>
      <w:r w:rsidRPr="005E6F58">
        <w:rPr>
          <w:b/>
        </w:rPr>
        <w:t>C</w:t>
      </w:r>
      <w:r w:rsidR="0063174E">
        <w:rPr>
          <w:b/>
        </w:rPr>
        <w:t>UMBERLAND SECURITIES CO</w:t>
      </w:r>
      <w:r w:rsidR="005E6F58" w:rsidRPr="005E6F58">
        <w:rPr>
          <w:b/>
        </w:rPr>
        <w:t>.</w:t>
      </w:r>
      <w:r w:rsidR="0063174E">
        <w:t xml:space="preserve">, </w:t>
      </w:r>
      <w:r w:rsidR="0063174E" w:rsidRPr="0063174E">
        <w:t>represented by John Werner</w:t>
      </w:r>
      <w:r w:rsidR="0063174E">
        <w:rPr>
          <w:b/>
        </w:rPr>
        <w:t xml:space="preserve"> </w:t>
      </w:r>
      <w:r w:rsidR="0063174E" w:rsidRPr="0063174E">
        <w:t>and Joseph Ayres</w:t>
      </w:r>
      <w:r w:rsidR="0063174E">
        <w:t xml:space="preserve"> – </w:t>
      </w:r>
      <w:hyperlink r:id="rId10" w:history="1">
        <w:r w:rsidR="0063174E" w:rsidRPr="00BA5601">
          <w:rPr>
            <w:rStyle w:val="Hyperlink"/>
          </w:rPr>
          <w:t>www.cumberlandsecurities.com</w:t>
        </w:r>
      </w:hyperlink>
      <w:r w:rsidR="0063174E">
        <w:t xml:space="preserve"> </w:t>
      </w:r>
    </w:p>
    <w:p w14:paraId="550DA317" w14:textId="77777777" w:rsidR="0083448B" w:rsidRDefault="0083448B" w:rsidP="00BE6013"/>
    <w:p w14:paraId="07367E2E" w14:textId="557299C3" w:rsidR="0083448B" w:rsidRDefault="0063174E" w:rsidP="00BE6013">
      <w:r>
        <w:rPr>
          <w:b/>
        </w:rPr>
        <w:t>5:3</w:t>
      </w:r>
      <w:r w:rsidR="0083448B" w:rsidRPr="005812BD">
        <w:rPr>
          <w:b/>
        </w:rPr>
        <w:t>0 – 8:00 PM - Social Event</w:t>
      </w:r>
      <w:r w:rsidR="0083448B">
        <w:t xml:space="preserve"> – The Association will</w:t>
      </w:r>
      <w:r w:rsidR="00B35C64">
        <w:t xml:space="preserve"> host an early evening cruise of the Tennessee River on the </w:t>
      </w:r>
      <w:r w:rsidR="00B35C64" w:rsidRPr="00045497">
        <w:rPr>
          <w:b/>
        </w:rPr>
        <w:t>Southern Belle 2 Riverboat</w:t>
      </w:r>
      <w:r w:rsidR="00B35C64">
        <w:t xml:space="preserve">.  </w:t>
      </w:r>
      <w:r w:rsidR="006B7B70">
        <w:t>The dock is l</w:t>
      </w:r>
      <w:r>
        <w:t xml:space="preserve">ocated 4 blocks north on Chestnut St past the Tennessee Aquarium and AT&amp;T Ballpark. </w:t>
      </w:r>
      <w:r w:rsidR="006B7B70">
        <w:t xml:space="preserve">It is an easy walk but for those with special needs, parking is available across the street for $5. </w:t>
      </w:r>
      <w:r w:rsidR="00B35C64">
        <w:t>Spend a relaxing evening enjoying the fall scenery, getting to know others better and catching up with old friends on a multilevel riverboat with open decks and inside climate controlled</w:t>
      </w:r>
      <w:r w:rsidR="005812BD">
        <w:t xml:space="preserve"> areas. Tickets must be purchased in advance and will cover the boat cruise and buffet dinner. The actual cost of the event for TCMA members is being discounted through the generous support of TCMA Sponsor </w:t>
      </w:r>
      <w:r w:rsidR="005812BD" w:rsidRPr="005812BD">
        <w:rPr>
          <w:b/>
        </w:rPr>
        <w:t>RETAIL STRATEGIES</w:t>
      </w:r>
      <w:r w:rsidR="005812BD">
        <w:t xml:space="preserve">, represented by Lacy Beasley – </w:t>
      </w:r>
      <w:hyperlink r:id="rId11" w:history="1">
        <w:r w:rsidR="005812BD" w:rsidRPr="00CC402C">
          <w:rPr>
            <w:rStyle w:val="Hyperlink"/>
          </w:rPr>
          <w:t>www.retailstrategies.com</w:t>
        </w:r>
      </w:hyperlink>
      <w:r w:rsidR="005812BD">
        <w:t xml:space="preserve">. </w:t>
      </w:r>
      <w:r>
        <w:t xml:space="preserve"> </w:t>
      </w:r>
      <w:r w:rsidR="006B7B70" w:rsidRPr="006B7B70">
        <w:rPr>
          <w:b/>
        </w:rPr>
        <w:t>NOTE</w:t>
      </w:r>
      <w:r w:rsidR="006B7B70">
        <w:t xml:space="preserve">: </w:t>
      </w:r>
      <w:r>
        <w:t>Boarding will begin at 5:30 and the boat will leave promptly at 6</w:t>
      </w:r>
      <w:r w:rsidR="006B7B70">
        <w:t xml:space="preserve">:00 PM. </w:t>
      </w:r>
    </w:p>
    <w:p w14:paraId="56DCB97E" w14:textId="77777777" w:rsidR="005812BD" w:rsidRDefault="005812BD" w:rsidP="00BE6013"/>
    <w:p w14:paraId="6CC500B8" w14:textId="6A6FC9D4" w:rsidR="005812BD" w:rsidRPr="005E6F58" w:rsidRDefault="005812BD" w:rsidP="00BE6013">
      <w:r w:rsidRPr="005812BD">
        <w:rPr>
          <w:b/>
        </w:rPr>
        <w:t>8:00 – 11:00 PM – Out on the Town/Hospitality Suite</w:t>
      </w:r>
      <w:r w:rsidR="005E6F58">
        <w:t xml:space="preserve"> – (Note: Hospitality Suite will close promptly </w:t>
      </w:r>
      <w:r w:rsidR="006B7B70">
        <w:t xml:space="preserve">each night </w:t>
      </w:r>
      <w:r w:rsidR="005E6F58">
        <w:t>at 11:00 PM)</w:t>
      </w:r>
    </w:p>
    <w:p w14:paraId="39EF5A85" w14:textId="77777777" w:rsidR="005E6F58" w:rsidRDefault="005E6F58" w:rsidP="00BE6013">
      <w:pPr>
        <w:rPr>
          <w:b/>
        </w:rPr>
      </w:pPr>
    </w:p>
    <w:p w14:paraId="3A8BF146" w14:textId="24D3F8C5" w:rsidR="005812BD" w:rsidRPr="0034344A" w:rsidRDefault="00871EF1" w:rsidP="00BE6013">
      <w:pPr>
        <w:rPr>
          <w:b/>
          <w:sz w:val="32"/>
          <w:szCs w:val="32"/>
        </w:rPr>
      </w:pPr>
      <w:r>
        <w:rPr>
          <w:b/>
          <w:sz w:val="32"/>
          <w:szCs w:val="32"/>
        </w:rPr>
        <w:t>THURSDAY, OCTOBER 22</w:t>
      </w:r>
      <w:r w:rsidR="005812BD" w:rsidRPr="0034344A">
        <w:rPr>
          <w:b/>
          <w:sz w:val="32"/>
          <w:szCs w:val="32"/>
        </w:rPr>
        <w:t>, 2015</w:t>
      </w:r>
    </w:p>
    <w:p w14:paraId="7543F242" w14:textId="77777777" w:rsidR="00D41A05" w:rsidRDefault="00D41A05" w:rsidP="00D41A05"/>
    <w:p w14:paraId="2E438DEF" w14:textId="77777777" w:rsidR="006D6B05" w:rsidRDefault="006D6B05" w:rsidP="006D6B05">
      <w:pPr>
        <w:rPr>
          <w:rFonts w:cs="Calibri"/>
          <w:b/>
        </w:rPr>
      </w:pPr>
      <w:r>
        <w:rPr>
          <w:rFonts w:cs="Calibri"/>
          <w:b/>
        </w:rPr>
        <w:t>8:30 – 9:00 AM – Recognition of GOLD Level Sponsors</w:t>
      </w:r>
    </w:p>
    <w:p w14:paraId="3A7A2446" w14:textId="77777777" w:rsidR="00257E33" w:rsidRDefault="00257E33" w:rsidP="006D6B05">
      <w:pPr>
        <w:rPr>
          <w:rFonts w:cs="Calibri"/>
          <w:b/>
        </w:rPr>
      </w:pPr>
    </w:p>
    <w:p w14:paraId="1F7D7A08" w14:textId="6C9E2ADE" w:rsidR="006D6B05" w:rsidRPr="0034344A" w:rsidRDefault="006D6B05" w:rsidP="006D6B05">
      <w:pPr>
        <w:rPr>
          <w:rFonts w:cs="Calibri"/>
        </w:rPr>
      </w:pPr>
      <w:r w:rsidRPr="006B7B70">
        <w:rPr>
          <w:rFonts w:cs="Calibri"/>
          <w:b/>
        </w:rPr>
        <w:t>9:00</w:t>
      </w:r>
      <w:r>
        <w:rPr>
          <w:rFonts w:cs="Calibri"/>
          <w:b/>
        </w:rPr>
        <w:t xml:space="preserve"> – 10:00 AM - </w:t>
      </w:r>
      <w:r w:rsidRPr="006D6B05">
        <w:rPr>
          <w:rFonts w:cs="Calibri"/>
          <w:b/>
        </w:rPr>
        <w:t>What Does Your Credit Rating Mean and How Is It Derived</w:t>
      </w:r>
      <w:r w:rsidRPr="006D6B05">
        <w:rPr>
          <w:rFonts w:cs="Calibri"/>
        </w:rPr>
        <w:t xml:space="preserve"> – A technical introduction to </w:t>
      </w:r>
      <w:r>
        <w:rPr>
          <w:rFonts w:cs="Calibri"/>
        </w:rPr>
        <w:t xml:space="preserve">the </w:t>
      </w:r>
      <w:r w:rsidRPr="006D6B05">
        <w:rPr>
          <w:rFonts w:cs="Calibri"/>
        </w:rPr>
        <w:t xml:space="preserve">rating agency’s methodology in rating local government debt obligations with a focus on recent updated methodology </w:t>
      </w:r>
      <w:r>
        <w:rPr>
          <w:rFonts w:cs="Calibri"/>
        </w:rPr>
        <w:t xml:space="preserve">used </w:t>
      </w:r>
      <w:r w:rsidRPr="006D6B05">
        <w:rPr>
          <w:rFonts w:cs="Calibri"/>
        </w:rPr>
        <w:t>by S&amp;P and Moody’s.  Included will be a discussion of the value of having an issuers rating and overview factors and weights of rating agency metrics and what steps can be taken to potentially improve an issuers credit rating.  Presen</w:t>
      </w:r>
      <w:r w:rsidR="0034344A">
        <w:rPr>
          <w:rFonts w:cs="Calibri"/>
        </w:rPr>
        <w:t xml:space="preserve">tation by Lauren Lowe </w:t>
      </w:r>
      <w:r w:rsidRPr="006D6B05">
        <w:rPr>
          <w:rFonts w:cs="Calibri"/>
        </w:rPr>
        <w:t>from Pu</w:t>
      </w:r>
      <w:r w:rsidR="0096413B">
        <w:rPr>
          <w:rFonts w:cs="Calibri"/>
        </w:rPr>
        <w:t>blic Financial Management, Inc.</w:t>
      </w:r>
      <w:r w:rsidR="0096413B">
        <w:rPr>
          <w:rFonts w:cs="Calibri"/>
        </w:rPr>
        <w:tab/>
      </w:r>
      <w:r w:rsidR="0058097F">
        <w:rPr>
          <w:rFonts w:cs="Calibri"/>
          <w:i/>
        </w:rPr>
        <w:t xml:space="preserve">(CMFO </w:t>
      </w:r>
      <w:r w:rsidRPr="006D6B05">
        <w:rPr>
          <w:rFonts w:cs="Calibri"/>
          <w:i/>
        </w:rPr>
        <w:t>1.0 hour</w:t>
      </w:r>
      <w:r w:rsidR="0058097F">
        <w:rPr>
          <w:rFonts w:cs="Calibri"/>
          <w:i/>
        </w:rPr>
        <w:t>-Financial</w:t>
      </w:r>
      <w:r w:rsidRPr="006D6B05">
        <w:rPr>
          <w:rFonts w:cs="Calibri"/>
          <w:i/>
        </w:rPr>
        <w:t>)</w:t>
      </w:r>
    </w:p>
    <w:p w14:paraId="7ACE5C6E" w14:textId="77777777" w:rsidR="00257E33" w:rsidRDefault="00257E33" w:rsidP="006D6B05">
      <w:pPr>
        <w:rPr>
          <w:rFonts w:cs="Calibri"/>
          <w:b/>
        </w:rPr>
      </w:pPr>
    </w:p>
    <w:p w14:paraId="209B788F" w14:textId="36DC2613" w:rsidR="006D6B05" w:rsidRDefault="006D6B05" w:rsidP="006D6B05">
      <w:pPr>
        <w:rPr>
          <w:rFonts w:cs="Calibri"/>
          <w:b/>
        </w:rPr>
      </w:pPr>
      <w:r w:rsidRPr="006D6B05">
        <w:rPr>
          <w:rFonts w:cs="Calibri"/>
          <w:b/>
        </w:rPr>
        <w:t xml:space="preserve">10:00 – 10:15 AM </w:t>
      </w:r>
      <w:r>
        <w:rPr>
          <w:rFonts w:cs="Calibri"/>
          <w:b/>
        </w:rPr>
        <w:t>–</w:t>
      </w:r>
      <w:r w:rsidRPr="006D6B05">
        <w:rPr>
          <w:rFonts w:cs="Calibri"/>
          <w:b/>
        </w:rPr>
        <w:t xml:space="preserve"> Break</w:t>
      </w:r>
    </w:p>
    <w:p w14:paraId="3D0E80BC" w14:textId="77777777" w:rsidR="006D6B05" w:rsidRDefault="006D6B05" w:rsidP="006D6B05">
      <w:pPr>
        <w:rPr>
          <w:rFonts w:cs="Calibri"/>
          <w:b/>
        </w:rPr>
      </w:pPr>
    </w:p>
    <w:p w14:paraId="3E1DD0B3" w14:textId="48880B13" w:rsidR="00257E33" w:rsidRPr="006B7B70" w:rsidRDefault="006D6B05" w:rsidP="0058097F">
      <w:pPr>
        <w:rPr>
          <w:i/>
        </w:rPr>
      </w:pPr>
      <w:r w:rsidRPr="006B7B70">
        <w:rPr>
          <w:rFonts w:cs="Calibri"/>
          <w:b/>
        </w:rPr>
        <w:t>10:15</w:t>
      </w:r>
      <w:r w:rsidRPr="0058097F">
        <w:rPr>
          <w:rFonts w:cs="Calibri"/>
          <w:b/>
        </w:rPr>
        <w:t xml:space="preserve"> – 11:15 AM - </w:t>
      </w:r>
      <w:r w:rsidRPr="0058097F">
        <w:rPr>
          <w:b/>
        </w:rPr>
        <w:t>Great Things are Happening in Smaller Tennessee Cities</w:t>
      </w:r>
      <w:r w:rsidR="006B7B70">
        <w:t xml:space="preserve">  - Case studies from 4</w:t>
      </w:r>
      <w:r>
        <w:t xml:space="preserve"> TCMA cities with populations under 3,500 on proactive efforts being taken by their community to improve economic development, the quality of life, community pride, etc. Learn what is going on, what they are doing, how it came about, efforts to motivate people to take risks and do things differently, and lessons that could be used by </w:t>
      </w:r>
      <w:r w:rsidR="0058097F">
        <w:t>other communities. Panelists</w:t>
      </w:r>
      <w:r>
        <w:t xml:space="preserve"> include Joe Baker (Berry Hill), Joe </w:t>
      </w:r>
      <w:proofErr w:type="spellStart"/>
      <w:r>
        <w:t>Cosentini</w:t>
      </w:r>
      <w:proofErr w:type="spellEnd"/>
      <w:r>
        <w:t xml:space="preserve"> (Thompson’s Station), Matthew </w:t>
      </w:r>
      <w:proofErr w:type="spellStart"/>
      <w:r>
        <w:t>Graveley</w:t>
      </w:r>
      <w:proofErr w:type="spellEnd"/>
      <w:r>
        <w:t xml:space="preserve"> (Etowah), and Sherry S</w:t>
      </w:r>
      <w:r w:rsidR="0058097F">
        <w:t xml:space="preserve">picer-Dudley (Pittman Center). Ted Rogers </w:t>
      </w:r>
      <w:r w:rsidR="006B7B70">
        <w:t>(Collegedale) to moderate session.</w:t>
      </w:r>
      <w:r w:rsidR="006B7B70">
        <w:tab/>
      </w:r>
      <w:r w:rsidR="005E6F58">
        <w:rPr>
          <w:i/>
        </w:rPr>
        <w:t>(CMFO - No Credit</w:t>
      </w:r>
      <w:r w:rsidR="00266EB8" w:rsidRPr="00266EB8">
        <w:rPr>
          <w:i/>
        </w:rPr>
        <w:t>)</w:t>
      </w:r>
    </w:p>
    <w:p w14:paraId="60917D21" w14:textId="77777777" w:rsidR="00045497" w:rsidRDefault="00045497" w:rsidP="0058097F">
      <w:pPr>
        <w:rPr>
          <w:b/>
        </w:rPr>
      </w:pPr>
    </w:p>
    <w:p w14:paraId="049AB503" w14:textId="02BA8883" w:rsidR="0058097F" w:rsidRDefault="0058097F" w:rsidP="0058097F">
      <w:pPr>
        <w:rPr>
          <w:i/>
        </w:rPr>
      </w:pPr>
      <w:r w:rsidRPr="00045497">
        <w:rPr>
          <w:b/>
        </w:rPr>
        <w:t>11:15</w:t>
      </w:r>
      <w:r>
        <w:rPr>
          <w:b/>
        </w:rPr>
        <w:t xml:space="preserve"> – 11:45 - </w:t>
      </w:r>
      <w:r w:rsidRPr="0058097F">
        <w:rPr>
          <w:b/>
        </w:rPr>
        <w:t xml:space="preserve">Vested Property Rights in Tennessee – Keeping Your City Out of the Courthouse!” </w:t>
      </w:r>
      <w:r>
        <w:t>The p</w:t>
      </w:r>
      <w:r w:rsidRPr="00F02E9A">
        <w:t xml:space="preserve">roperty rights </w:t>
      </w:r>
      <w:r>
        <w:t xml:space="preserve">of landowners sometimes supersede what is allowed or prohibited in your zoning ordinance. A technical session </w:t>
      </w:r>
      <w:r w:rsidR="006B0B1F">
        <w:t xml:space="preserve">led </w:t>
      </w:r>
      <w:r>
        <w:t>by Jeff Broughton (UT-MTAS) on what is expected and required</w:t>
      </w:r>
      <w:r w:rsidR="006B0B1F">
        <w:t xml:space="preserve"> of local governments. Jim Thomas</w:t>
      </w:r>
      <w:r>
        <w:t xml:space="preserve"> </w:t>
      </w:r>
      <w:r w:rsidR="006B0B1F">
        <w:t xml:space="preserve">(UT-MTAS) </w:t>
      </w:r>
      <w:r>
        <w:t>to in</w:t>
      </w:r>
      <w:r w:rsidR="0096413B">
        <w:t>troduce session.</w:t>
      </w:r>
      <w:r w:rsidR="0096413B">
        <w:tab/>
      </w:r>
      <w:r w:rsidR="0096413B">
        <w:tab/>
      </w:r>
      <w:r w:rsidRPr="0058097F">
        <w:rPr>
          <w:i/>
        </w:rPr>
        <w:t>(CMFO</w:t>
      </w:r>
      <w:r w:rsidR="00575EE8">
        <w:rPr>
          <w:i/>
        </w:rPr>
        <w:t xml:space="preserve"> .5 hour-F</w:t>
      </w:r>
      <w:r>
        <w:rPr>
          <w:i/>
        </w:rPr>
        <w:t>inancial)</w:t>
      </w:r>
    </w:p>
    <w:p w14:paraId="18DC33CE" w14:textId="77777777" w:rsidR="00257E33" w:rsidRDefault="00257E33" w:rsidP="0058097F">
      <w:pPr>
        <w:rPr>
          <w:b/>
        </w:rPr>
      </w:pPr>
    </w:p>
    <w:p w14:paraId="66969ABF" w14:textId="797808C4" w:rsidR="0058097F" w:rsidRDefault="0058097F" w:rsidP="0058097F">
      <w:pPr>
        <w:rPr>
          <w:b/>
        </w:rPr>
      </w:pPr>
      <w:r w:rsidRPr="0058097F">
        <w:rPr>
          <w:b/>
        </w:rPr>
        <w:t xml:space="preserve">11:45 AM – 12:00 Noon </w:t>
      </w:r>
      <w:r>
        <w:rPr>
          <w:b/>
        </w:rPr>
        <w:t>–</w:t>
      </w:r>
      <w:r w:rsidRPr="0058097F">
        <w:rPr>
          <w:b/>
        </w:rPr>
        <w:t xml:space="preserve"> Break</w:t>
      </w:r>
    </w:p>
    <w:p w14:paraId="4D688D2B" w14:textId="77777777" w:rsidR="0058097F" w:rsidRDefault="0058097F" w:rsidP="0058097F">
      <w:pPr>
        <w:rPr>
          <w:b/>
        </w:rPr>
      </w:pPr>
    </w:p>
    <w:p w14:paraId="0CF54F93" w14:textId="6EA23229" w:rsidR="0058097F" w:rsidRPr="0058097F" w:rsidRDefault="0058097F" w:rsidP="0058097F">
      <w:pPr>
        <w:rPr>
          <w:b/>
        </w:rPr>
      </w:pPr>
      <w:r>
        <w:rPr>
          <w:b/>
        </w:rPr>
        <w:t xml:space="preserve">12:00 Noon – 1:00 PM – Lunch and Committee Reports </w:t>
      </w:r>
      <w:r>
        <w:t>(Vision Ballroom C)</w:t>
      </w:r>
      <w:r>
        <w:rPr>
          <w:b/>
        </w:rPr>
        <w:t xml:space="preserve"> </w:t>
      </w:r>
    </w:p>
    <w:p w14:paraId="140A3069" w14:textId="77777777" w:rsidR="00257E33" w:rsidRDefault="00257E33" w:rsidP="00575EE8">
      <w:pPr>
        <w:rPr>
          <w:b/>
        </w:rPr>
      </w:pPr>
    </w:p>
    <w:p w14:paraId="58AA3257" w14:textId="304764D4" w:rsidR="007D7098" w:rsidRPr="002351BE" w:rsidRDefault="002351BE" w:rsidP="00575EE8">
      <w:pPr>
        <w:rPr>
          <w:b/>
        </w:rPr>
      </w:pPr>
      <w:r w:rsidRPr="00045497">
        <w:rPr>
          <w:rFonts w:cs="Times"/>
          <w:b/>
          <w:bCs/>
        </w:rPr>
        <w:t>1:00</w:t>
      </w:r>
      <w:r w:rsidRPr="002351BE">
        <w:rPr>
          <w:rFonts w:cs="Times"/>
          <w:b/>
          <w:bCs/>
        </w:rPr>
        <w:t xml:space="preserve"> – 2:00 PM - Transportation Funding at the Crossroads</w:t>
      </w:r>
      <w:r w:rsidRPr="002351BE">
        <w:rPr>
          <w:rFonts w:cs="Times"/>
        </w:rPr>
        <w:t xml:space="preserve"> – The Tennessee</w:t>
      </w:r>
      <w:r w:rsidR="000E4C2A">
        <w:rPr>
          <w:rFonts w:cs="Times"/>
        </w:rPr>
        <w:t xml:space="preserve"> gasoline tax was last increased</w:t>
      </w:r>
      <w:r>
        <w:rPr>
          <w:rFonts w:cs="Times"/>
        </w:rPr>
        <w:t xml:space="preserve"> in</w:t>
      </w:r>
      <w:r w:rsidR="000E4C2A">
        <w:rPr>
          <w:rFonts w:cs="Times"/>
        </w:rPr>
        <w:t xml:space="preserve"> 1989 to</w:t>
      </w:r>
      <w:r w:rsidRPr="002351BE">
        <w:rPr>
          <w:rFonts w:cs="Times"/>
        </w:rPr>
        <w:t xml:space="preserve"> 21.4 cents per gallon. The revenue is used to fund state road maintenance/new constructi</w:t>
      </w:r>
      <w:r w:rsidR="005303CF">
        <w:rPr>
          <w:rFonts w:cs="Times"/>
        </w:rPr>
        <w:t>on and the State Aid Program</w:t>
      </w:r>
      <w:r w:rsidRPr="002351BE">
        <w:rPr>
          <w:rFonts w:cs="Times"/>
        </w:rPr>
        <w:t xml:space="preserve"> for local governments. With increased road construction and maintenance cost in the last 26 years and no real revenue growth in recent years, TDOT is unable to initiate significant new road improvement projects across the State.  In addition, Congress is unable at this point to approve a mu</w:t>
      </w:r>
      <w:r>
        <w:rPr>
          <w:rFonts w:cs="Times"/>
        </w:rPr>
        <w:t>lti-year federal transportation-</w:t>
      </w:r>
      <w:r w:rsidRPr="002351BE">
        <w:rPr>
          <w:rFonts w:cs="Times"/>
        </w:rPr>
        <w:t>funding program. The Transportation Coalition of Tennessee has been formed to educate the public on the critical need for new revenu</w:t>
      </w:r>
      <w:r>
        <w:rPr>
          <w:rFonts w:cs="Times"/>
        </w:rPr>
        <w:t xml:space="preserve">e to address the infrastructure </w:t>
      </w:r>
      <w:r w:rsidRPr="002351BE">
        <w:rPr>
          <w:rFonts w:cs="Times"/>
        </w:rPr>
        <w:t xml:space="preserve">needs.  Presentations by Kent </w:t>
      </w:r>
      <w:proofErr w:type="spellStart"/>
      <w:r w:rsidRPr="002351BE">
        <w:rPr>
          <w:rFonts w:cs="Times"/>
        </w:rPr>
        <w:t>Starwalt</w:t>
      </w:r>
      <w:proofErr w:type="spellEnd"/>
      <w:r w:rsidRPr="002351BE">
        <w:rPr>
          <w:rFonts w:cs="Times"/>
        </w:rPr>
        <w:t xml:space="preserve">, Executive Vice President of the Tennessee Road Builders Association and Paul </w:t>
      </w:r>
      <w:proofErr w:type="spellStart"/>
      <w:r w:rsidRPr="002351BE">
        <w:rPr>
          <w:rFonts w:cs="Times"/>
        </w:rPr>
        <w:t>Degge</w:t>
      </w:r>
      <w:r>
        <w:rPr>
          <w:rFonts w:cs="Times"/>
        </w:rPr>
        <w:t>s</w:t>
      </w:r>
      <w:proofErr w:type="spellEnd"/>
      <w:r>
        <w:rPr>
          <w:rFonts w:cs="Times"/>
        </w:rPr>
        <w:t xml:space="preserve">, Deputy Commissioner of TDOT. </w:t>
      </w:r>
      <w:r w:rsidRPr="002351BE">
        <w:rPr>
          <w:rFonts w:cs="Times"/>
        </w:rPr>
        <w:t xml:space="preserve">Kirk </w:t>
      </w:r>
      <w:proofErr w:type="spellStart"/>
      <w:r w:rsidRPr="002351BE">
        <w:rPr>
          <w:rFonts w:cs="Times"/>
        </w:rPr>
        <w:t>Bednar</w:t>
      </w:r>
      <w:proofErr w:type="spellEnd"/>
      <w:r w:rsidRPr="002351BE">
        <w:rPr>
          <w:rFonts w:cs="Times"/>
        </w:rPr>
        <w:t xml:space="preserve"> (Brentwood) to introduce session.</w:t>
      </w:r>
      <w:r>
        <w:rPr>
          <w:rFonts w:cs="Times"/>
        </w:rPr>
        <w:tab/>
      </w:r>
      <w:r>
        <w:rPr>
          <w:rFonts w:cs="Times"/>
        </w:rPr>
        <w:tab/>
      </w:r>
      <w:r w:rsidRPr="002351BE">
        <w:rPr>
          <w:rFonts w:cs="Times"/>
          <w:i/>
          <w:iCs/>
        </w:rPr>
        <w:t>(CMFO 1 hour-Financial)</w:t>
      </w:r>
    </w:p>
    <w:p w14:paraId="65EFF366" w14:textId="77777777" w:rsidR="00257E33" w:rsidRDefault="00257E33" w:rsidP="00575EE8">
      <w:pPr>
        <w:rPr>
          <w:b/>
        </w:rPr>
      </w:pPr>
    </w:p>
    <w:p w14:paraId="3C4E17E3" w14:textId="349F8653" w:rsidR="007D7098" w:rsidRDefault="007D7098" w:rsidP="00575EE8">
      <w:pPr>
        <w:rPr>
          <w:b/>
        </w:rPr>
      </w:pPr>
      <w:r>
        <w:rPr>
          <w:b/>
        </w:rPr>
        <w:t>2:00 – 2:15 PM – Break</w:t>
      </w:r>
    </w:p>
    <w:p w14:paraId="66F0F1D8" w14:textId="77777777" w:rsidR="007D7098" w:rsidRDefault="007D7098" w:rsidP="00575EE8">
      <w:pPr>
        <w:rPr>
          <w:b/>
        </w:rPr>
      </w:pPr>
    </w:p>
    <w:p w14:paraId="552A1362" w14:textId="3A488746" w:rsidR="007D7098" w:rsidRDefault="007D7098" w:rsidP="007D7098">
      <w:r w:rsidRPr="00045497">
        <w:rPr>
          <w:b/>
        </w:rPr>
        <w:t>2:15</w:t>
      </w:r>
      <w:r w:rsidRPr="00236ECC">
        <w:rPr>
          <w:b/>
        </w:rPr>
        <w:t xml:space="preserve"> – 3:15 PM - What I Know Now That I Wish I Knew Back Then (Part II)-</w:t>
      </w:r>
      <w:r>
        <w:t xml:space="preserve"> A continuation of the popular discussion at</w:t>
      </w:r>
      <w:r w:rsidR="00045497">
        <w:t xml:space="preserve"> the Spring Conference from a new group of </w:t>
      </w:r>
      <w:r>
        <w:t xml:space="preserve">“seasoned” city managers as they share their knowledge, experience, and the “ups and downs” of their careers including both technical and personal matters. Questions submitted in advance by members will serve as the </w:t>
      </w:r>
      <w:r w:rsidR="00045497">
        <w:t xml:space="preserve">basis for the discussion. Panelists </w:t>
      </w:r>
      <w:r>
        <w:t xml:space="preserve">include </w:t>
      </w:r>
      <w:r w:rsidR="00266EB8">
        <w:t xml:space="preserve">Mark Johnson (Alcoa), James </w:t>
      </w:r>
      <w:proofErr w:type="spellStart"/>
      <w:r w:rsidR="00266EB8">
        <w:t>Lewell</w:t>
      </w:r>
      <w:r w:rsidR="005E6F58">
        <w:t>en</w:t>
      </w:r>
      <w:proofErr w:type="spellEnd"/>
      <w:r w:rsidR="005E6F58">
        <w:t xml:space="preserve"> (Collierville), Ken </w:t>
      </w:r>
      <w:proofErr w:type="spellStart"/>
      <w:r w:rsidR="005E6F58">
        <w:t>McLawhon</w:t>
      </w:r>
      <w:proofErr w:type="spellEnd"/>
      <w:r w:rsidR="00266EB8">
        <w:t>)</w:t>
      </w:r>
      <w:r w:rsidR="005E6F58">
        <w:t xml:space="preserve"> </w:t>
      </w:r>
      <w:r w:rsidR="00266EB8">
        <w:t>Nolensville), and Jeff Broughton</w:t>
      </w:r>
      <w:r w:rsidR="005E6F58">
        <w:t xml:space="preserve"> (UT-MTAS)</w:t>
      </w:r>
      <w:r w:rsidR="00266EB8">
        <w:t>.</w:t>
      </w:r>
      <w:r>
        <w:t xml:space="preserve"> Victor Lay </w:t>
      </w:r>
      <w:r w:rsidR="005E6F58">
        <w:t xml:space="preserve">(Spring Hill) </w:t>
      </w:r>
      <w:r>
        <w:t>to moderate session</w:t>
      </w:r>
      <w:r w:rsidR="0096413B">
        <w:t>.</w:t>
      </w:r>
      <w:r w:rsidR="0096413B">
        <w:tab/>
      </w:r>
      <w:r w:rsidR="00266EB8" w:rsidRPr="00266EB8">
        <w:rPr>
          <w:i/>
        </w:rPr>
        <w:t>(CMFO –</w:t>
      </w:r>
      <w:r w:rsidR="005E6F58">
        <w:rPr>
          <w:i/>
        </w:rPr>
        <w:t xml:space="preserve"> No Credit</w:t>
      </w:r>
      <w:r w:rsidR="00266EB8" w:rsidRPr="00266EB8">
        <w:rPr>
          <w:i/>
        </w:rPr>
        <w:t>)</w:t>
      </w:r>
    </w:p>
    <w:p w14:paraId="2281B6DA" w14:textId="77777777" w:rsidR="00257E33" w:rsidRDefault="00257E33" w:rsidP="007D7098"/>
    <w:p w14:paraId="622DF555" w14:textId="6BF645AC" w:rsidR="00266EB8" w:rsidRDefault="00266EB8" w:rsidP="007D7098">
      <w:pPr>
        <w:rPr>
          <w:b/>
        </w:rPr>
      </w:pPr>
      <w:r w:rsidRPr="00266EB8">
        <w:rPr>
          <w:b/>
        </w:rPr>
        <w:t>3:15 – 3:45 PM – Recognition of GOLD Level Sponsors</w:t>
      </w:r>
    </w:p>
    <w:p w14:paraId="61DBD98F" w14:textId="77777777" w:rsidR="00266EB8" w:rsidRDefault="00266EB8" w:rsidP="007D7098">
      <w:pPr>
        <w:rPr>
          <w:b/>
        </w:rPr>
      </w:pPr>
    </w:p>
    <w:p w14:paraId="4A364074" w14:textId="7368675F" w:rsidR="00266EB8" w:rsidRDefault="00266EB8" w:rsidP="007D7098">
      <w:pPr>
        <w:rPr>
          <w:b/>
        </w:rPr>
      </w:pPr>
      <w:r>
        <w:rPr>
          <w:b/>
        </w:rPr>
        <w:t>3:45 – 4:00 PM – Break</w:t>
      </w:r>
    </w:p>
    <w:p w14:paraId="3D678941" w14:textId="77777777" w:rsidR="00266EB8" w:rsidRDefault="00266EB8" w:rsidP="007D7098">
      <w:pPr>
        <w:rPr>
          <w:b/>
        </w:rPr>
      </w:pPr>
    </w:p>
    <w:p w14:paraId="487A57BE" w14:textId="77777777" w:rsidR="00045497" w:rsidRDefault="00045497" w:rsidP="00266EB8">
      <w:pPr>
        <w:rPr>
          <w:b/>
        </w:rPr>
      </w:pPr>
    </w:p>
    <w:p w14:paraId="1884FE6D" w14:textId="77777777" w:rsidR="00045497" w:rsidRDefault="00045497" w:rsidP="00266EB8">
      <w:pPr>
        <w:rPr>
          <w:b/>
        </w:rPr>
      </w:pPr>
    </w:p>
    <w:p w14:paraId="41214C60" w14:textId="77777777" w:rsidR="00045497" w:rsidRDefault="00045497" w:rsidP="00266EB8">
      <w:pPr>
        <w:rPr>
          <w:b/>
        </w:rPr>
      </w:pPr>
    </w:p>
    <w:p w14:paraId="357BE23B" w14:textId="77777777" w:rsidR="00045497" w:rsidRDefault="00045497" w:rsidP="00266EB8">
      <w:pPr>
        <w:rPr>
          <w:b/>
        </w:rPr>
      </w:pPr>
    </w:p>
    <w:p w14:paraId="6CA2C5BA" w14:textId="77777777" w:rsidR="00045497" w:rsidRDefault="00045497" w:rsidP="00266EB8">
      <w:pPr>
        <w:rPr>
          <w:b/>
        </w:rPr>
      </w:pPr>
    </w:p>
    <w:p w14:paraId="3B8857AC" w14:textId="77777777" w:rsidR="00045497" w:rsidRDefault="00045497" w:rsidP="00266EB8">
      <w:pPr>
        <w:rPr>
          <w:b/>
        </w:rPr>
      </w:pPr>
    </w:p>
    <w:p w14:paraId="1961D7EB" w14:textId="33E15BEC" w:rsidR="00266EB8" w:rsidRDefault="00266EB8" w:rsidP="00266EB8">
      <w:pPr>
        <w:rPr>
          <w:rFonts w:cs="Tahoma"/>
          <w:color w:val="333333"/>
        </w:rPr>
      </w:pPr>
      <w:r w:rsidRPr="00045497">
        <w:rPr>
          <w:b/>
        </w:rPr>
        <w:t>4:00</w:t>
      </w:r>
      <w:r w:rsidRPr="00266EB8">
        <w:rPr>
          <w:b/>
        </w:rPr>
        <w:t xml:space="preserve"> – 5:00 PM  - </w:t>
      </w:r>
      <w:proofErr w:type="spellStart"/>
      <w:r w:rsidRPr="00266EB8">
        <w:rPr>
          <w:rFonts w:cs="Tahoma"/>
          <w:b/>
          <w:i/>
          <w:color w:val="333333"/>
        </w:rPr>
        <w:t>CAOCamp</w:t>
      </w:r>
      <w:proofErr w:type="spellEnd"/>
      <w:r w:rsidRPr="00266EB8">
        <w:rPr>
          <w:rFonts w:cs="Tahoma"/>
          <w:b/>
          <w:i/>
          <w:color w:val="333333"/>
        </w:rPr>
        <w:t>, the Un-conference Session</w:t>
      </w:r>
      <w:r w:rsidRPr="00266EB8">
        <w:rPr>
          <w:rFonts w:cs="Tahoma"/>
          <w:color w:val="333333"/>
        </w:rPr>
        <w:t xml:space="preserve"> – Share and learn in an open environment, interactive session, peer to peer. In advance of the conference, members will be requested to their submit presentation topics.  When the session begins, attendees will rank and choose the session topics that will be conducted. If your topic is chosen, you will lead a ten-minute presentation.  As many as four presentations could occur simultaneously in each corner of the conference every ten minutes; up to 16 presentations possible within the hour. Attendees will be able to rotate around the room freely to listen and participate in the topics of their </w:t>
      </w:r>
      <w:r>
        <w:rPr>
          <w:rFonts w:cs="Tahoma"/>
          <w:color w:val="333333"/>
        </w:rPr>
        <w:t xml:space="preserve">interest. </w:t>
      </w:r>
      <w:r w:rsidRPr="00266EB8">
        <w:rPr>
          <w:rFonts w:cs="Tahoma"/>
          <w:color w:val="333333"/>
        </w:rPr>
        <w:t xml:space="preserve">Seth Sumner </w:t>
      </w:r>
      <w:r w:rsidR="005E6F58">
        <w:rPr>
          <w:rFonts w:cs="Tahoma"/>
          <w:color w:val="333333"/>
        </w:rPr>
        <w:t xml:space="preserve">(Savannah) </w:t>
      </w:r>
      <w:r w:rsidRPr="00266EB8">
        <w:rPr>
          <w:rFonts w:cs="Tahoma"/>
          <w:color w:val="333333"/>
        </w:rPr>
        <w:t>to organize and coordinate session</w:t>
      </w:r>
      <w:r>
        <w:rPr>
          <w:rFonts w:cs="Tahoma"/>
          <w:color w:val="333333"/>
        </w:rPr>
        <w:t>.</w:t>
      </w:r>
      <w:r w:rsidR="0096413B">
        <w:rPr>
          <w:rFonts w:cs="Tahoma"/>
          <w:color w:val="333333"/>
        </w:rPr>
        <w:tab/>
      </w:r>
      <w:r w:rsidRPr="005E6F58">
        <w:rPr>
          <w:rFonts w:cs="Tahoma"/>
          <w:i/>
          <w:color w:val="333333"/>
        </w:rPr>
        <w:t xml:space="preserve">(CMFO </w:t>
      </w:r>
      <w:r w:rsidR="005E6F58">
        <w:rPr>
          <w:rFonts w:cs="Tahoma"/>
          <w:i/>
          <w:color w:val="333333"/>
        </w:rPr>
        <w:t xml:space="preserve">- </w:t>
      </w:r>
      <w:r w:rsidR="005E6F58" w:rsidRPr="005E6F58">
        <w:rPr>
          <w:rFonts w:cs="Tahoma"/>
          <w:i/>
          <w:color w:val="333333"/>
        </w:rPr>
        <w:t>No Credit</w:t>
      </w:r>
      <w:r w:rsidR="005E6F58">
        <w:rPr>
          <w:rFonts w:cs="Tahoma"/>
          <w:color w:val="333333"/>
        </w:rPr>
        <w:t>)</w:t>
      </w:r>
    </w:p>
    <w:p w14:paraId="5A22982A" w14:textId="77777777" w:rsidR="005E6F58" w:rsidRDefault="005E6F58" w:rsidP="00266EB8">
      <w:pPr>
        <w:rPr>
          <w:rFonts w:cs="Tahoma"/>
          <w:color w:val="333333"/>
        </w:rPr>
      </w:pPr>
    </w:p>
    <w:p w14:paraId="7C346D34" w14:textId="078B3315" w:rsidR="005E6F58" w:rsidRPr="005E6F58" w:rsidRDefault="005E6F58" w:rsidP="00266EB8">
      <w:pPr>
        <w:rPr>
          <w:b/>
        </w:rPr>
      </w:pPr>
      <w:r w:rsidRPr="005E6F58">
        <w:rPr>
          <w:rFonts w:cs="Tahoma"/>
          <w:b/>
          <w:color w:val="333333"/>
        </w:rPr>
        <w:t>5:00 – 11:00 PM – Hospitality Suite &amp; Dinner on Your Own</w:t>
      </w:r>
    </w:p>
    <w:p w14:paraId="0752973C" w14:textId="19958D7E" w:rsidR="00266EB8" w:rsidRDefault="00266EB8" w:rsidP="007D7098">
      <w:pPr>
        <w:rPr>
          <w:b/>
        </w:rPr>
      </w:pPr>
    </w:p>
    <w:p w14:paraId="308862B0" w14:textId="77777777" w:rsidR="006238CC" w:rsidRDefault="006238CC" w:rsidP="005E6F58">
      <w:pPr>
        <w:rPr>
          <w:b/>
          <w:sz w:val="32"/>
          <w:szCs w:val="32"/>
        </w:rPr>
      </w:pPr>
    </w:p>
    <w:p w14:paraId="2AF6A4AD" w14:textId="2F245BE0" w:rsidR="005E6F58" w:rsidRPr="0034344A" w:rsidRDefault="00871EF1" w:rsidP="005E6F58">
      <w:pPr>
        <w:rPr>
          <w:b/>
          <w:sz w:val="32"/>
          <w:szCs w:val="32"/>
        </w:rPr>
      </w:pPr>
      <w:r>
        <w:rPr>
          <w:b/>
          <w:sz w:val="32"/>
          <w:szCs w:val="32"/>
        </w:rPr>
        <w:t>FRIDAY, OCTOBER 23</w:t>
      </w:r>
      <w:r w:rsidR="005E6F58" w:rsidRPr="0034344A">
        <w:rPr>
          <w:b/>
          <w:sz w:val="32"/>
          <w:szCs w:val="32"/>
        </w:rPr>
        <w:t>, 2015</w:t>
      </w:r>
    </w:p>
    <w:p w14:paraId="553E13FB" w14:textId="4E10FACF" w:rsidR="00575EE8" w:rsidRPr="007D7098" w:rsidRDefault="00575EE8" w:rsidP="00575EE8">
      <w:pPr>
        <w:rPr>
          <w:b/>
        </w:rPr>
      </w:pPr>
    </w:p>
    <w:p w14:paraId="36AD78F3" w14:textId="7C985BCF" w:rsidR="006D6B05" w:rsidRDefault="005E6F58" w:rsidP="006D6B05">
      <w:pPr>
        <w:rPr>
          <w:b/>
        </w:rPr>
      </w:pPr>
      <w:r>
        <w:rPr>
          <w:b/>
        </w:rPr>
        <w:t>8:30 – 9:00 AM – Recognition of GOLD Level Sponsors</w:t>
      </w:r>
    </w:p>
    <w:p w14:paraId="54F2378C" w14:textId="77777777" w:rsidR="00257E33" w:rsidRDefault="00257E33" w:rsidP="006D6B05">
      <w:pPr>
        <w:rPr>
          <w:b/>
        </w:rPr>
      </w:pPr>
    </w:p>
    <w:p w14:paraId="4B3A0497" w14:textId="07397782" w:rsidR="00D71AE3" w:rsidRPr="00D71AE3" w:rsidRDefault="00D71AE3" w:rsidP="00D71AE3">
      <w:pPr>
        <w:widowControl w:val="0"/>
        <w:autoSpaceDE w:val="0"/>
        <w:autoSpaceDN w:val="0"/>
        <w:adjustRightInd w:val="0"/>
        <w:rPr>
          <w:rFonts w:cs="Times New Roman"/>
        </w:rPr>
      </w:pPr>
      <w:proofErr w:type="gramStart"/>
      <w:r w:rsidRPr="00D71AE3">
        <w:rPr>
          <w:rFonts w:cs="Times"/>
          <w:b/>
          <w:bCs/>
        </w:rPr>
        <w:t xml:space="preserve">9:00 – 10:00 </w:t>
      </w:r>
      <w:r w:rsidRPr="00D71AE3">
        <w:rPr>
          <w:rFonts w:cs="Times"/>
          <w:b/>
          <w:bCs/>
        </w:rPr>
        <w:t>AM</w:t>
      </w:r>
      <w:r w:rsidRPr="00D71AE3">
        <w:rPr>
          <w:rFonts w:cs="Times"/>
          <w:b/>
          <w:bCs/>
        </w:rPr>
        <w:t>- Gaining from Great Failures.</w:t>
      </w:r>
      <w:proofErr w:type="gramEnd"/>
      <w:r w:rsidRPr="00D71AE3">
        <w:rPr>
          <w:rFonts w:cs="Times"/>
        </w:rPr>
        <w:t xml:space="preserve">  You can only be a successful City Manager by taking calculated risks and experiencing failure. A panel of city managers will share their experiences with projects that went wrong, how they recovered and how the projects can assume Phoenix-like qualities. Panelists include Rusty </w:t>
      </w:r>
      <w:proofErr w:type="spellStart"/>
      <w:r w:rsidRPr="00D71AE3">
        <w:rPr>
          <w:rFonts w:cs="Times"/>
        </w:rPr>
        <w:t>Treadway</w:t>
      </w:r>
      <w:proofErr w:type="spellEnd"/>
      <w:r w:rsidRPr="00D71AE3">
        <w:rPr>
          <w:rFonts w:cs="Times"/>
        </w:rPr>
        <w:t xml:space="preserve"> (Sevierville), Jody </w:t>
      </w:r>
      <w:proofErr w:type="spellStart"/>
      <w:r w:rsidRPr="00D71AE3">
        <w:rPr>
          <w:rFonts w:cs="Times"/>
        </w:rPr>
        <w:t>Baltz</w:t>
      </w:r>
      <w:proofErr w:type="spellEnd"/>
      <w:r w:rsidRPr="00D71AE3">
        <w:rPr>
          <w:rFonts w:cs="Times"/>
        </w:rPr>
        <w:t xml:space="preserve"> (Tulla</w:t>
      </w:r>
      <w:r>
        <w:rPr>
          <w:rFonts w:cs="Times"/>
        </w:rPr>
        <w:t>homa), and Jay Johnson (Shelbyville).</w:t>
      </w:r>
      <w:r>
        <w:rPr>
          <w:rFonts w:cs="Times"/>
        </w:rPr>
        <w:tab/>
      </w:r>
      <w:r w:rsidRPr="00D71AE3">
        <w:rPr>
          <w:rFonts w:cs="Times"/>
        </w:rPr>
        <w:t>(</w:t>
      </w:r>
      <w:r w:rsidRPr="00D71AE3">
        <w:rPr>
          <w:rFonts w:cs="Times"/>
          <w:i/>
          <w:iCs/>
        </w:rPr>
        <w:t>CMFO – No Credit)</w:t>
      </w:r>
    </w:p>
    <w:p w14:paraId="6E2174F8" w14:textId="77777777" w:rsidR="005E6F58" w:rsidRDefault="005E6F58" w:rsidP="005E6F58">
      <w:pPr>
        <w:rPr>
          <w:i/>
        </w:rPr>
      </w:pPr>
    </w:p>
    <w:p w14:paraId="14914216" w14:textId="381598EF" w:rsidR="005E6F58" w:rsidRDefault="0096413B" w:rsidP="005E6F58">
      <w:pPr>
        <w:rPr>
          <w:b/>
        </w:rPr>
      </w:pPr>
      <w:r w:rsidRPr="0096413B">
        <w:rPr>
          <w:b/>
        </w:rPr>
        <w:t xml:space="preserve">10:00 – 10:15 AM </w:t>
      </w:r>
      <w:r>
        <w:rPr>
          <w:b/>
        </w:rPr>
        <w:t>–</w:t>
      </w:r>
      <w:r w:rsidRPr="0096413B">
        <w:rPr>
          <w:b/>
        </w:rPr>
        <w:t xml:space="preserve"> Break</w:t>
      </w:r>
    </w:p>
    <w:p w14:paraId="7D80986E" w14:textId="77777777" w:rsidR="0096413B" w:rsidRDefault="0096413B" w:rsidP="005E6F58">
      <w:pPr>
        <w:rPr>
          <w:b/>
        </w:rPr>
      </w:pPr>
    </w:p>
    <w:p w14:paraId="5BF969F2" w14:textId="2AFDBDC6" w:rsidR="0096413B" w:rsidRDefault="0096413B" w:rsidP="0096413B">
      <w:pPr>
        <w:rPr>
          <w:i/>
        </w:rPr>
      </w:pPr>
      <w:r w:rsidRPr="00045497">
        <w:rPr>
          <w:b/>
        </w:rPr>
        <w:t>10:15 –</w:t>
      </w:r>
      <w:r w:rsidRPr="0096413B">
        <w:rPr>
          <w:b/>
        </w:rPr>
        <w:t xml:space="preserve"> 10:45 AM - Is Your City Ready for Biometrics Timekeeping? </w:t>
      </w:r>
      <w:r>
        <w:t>Is the traditional time clock still the best, failsafe way to keep up with an employee’s time at work?  What cost effective alternatives are available for tracking employee activities</w:t>
      </w:r>
      <w:r w:rsidR="0034344A">
        <w:t xml:space="preserve"> better? A technical session </w:t>
      </w:r>
      <w:r w:rsidR="006B0B1F">
        <w:t xml:space="preserve">led </w:t>
      </w:r>
      <w:r w:rsidR="0034344A">
        <w:t xml:space="preserve">by </w:t>
      </w:r>
      <w:r>
        <w:t>Ga</w:t>
      </w:r>
      <w:r w:rsidR="0034344A">
        <w:t xml:space="preserve">ry Jaeckel (UT-MTAS). </w:t>
      </w:r>
      <w:r w:rsidR="006B0B1F">
        <w:t>Jim Thomas</w:t>
      </w:r>
      <w:r>
        <w:t xml:space="preserve"> </w:t>
      </w:r>
      <w:r w:rsidR="0034344A">
        <w:t>(UT-MTAS) to introduce</w:t>
      </w:r>
      <w:r>
        <w:t xml:space="preserve"> session.</w:t>
      </w:r>
      <w:r>
        <w:tab/>
      </w:r>
      <w:r w:rsidR="00CD544E">
        <w:tab/>
      </w:r>
      <w:r>
        <w:rPr>
          <w:i/>
        </w:rPr>
        <w:t>(CMFO .5 hour</w:t>
      </w:r>
      <w:r w:rsidRPr="0096413B">
        <w:rPr>
          <w:i/>
        </w:rPr>
        <w:t>-Financial)</w:t>
      </w:r>
    </w:p>
    <w:p w14:paraId="14E5553D" w14:textId="77777777" w:rsidR="0096413B" w:rsidRDefault="0096413B" w:rsidP="0096413B"/>
    <w:p w14:paraId="3E7CC3D9" w14:textId="688AC983" w:rsidR="00B754E0" w:rsidRDefault="0096413B" w:rsidP="0096413B">
      <w:pPr>
        <w:rPr>
          <w:rFonts w:ascii="Cambria" w:hAnsi="Cambria"/>
          <w:i/>
        </w:rPr>
      </w:pPr>
      <w:r w:rsidRPr="00045497">
        <w:rPr>
          <w:b/>
        </w:rPr>
        <w:t>10:45</w:t>
      </w:r>
      <w:r w:rsidRPr="0096413B">
        <w:rPr>
          <w:b/>
        </w:rPr>
        <w:t xml:space="preserve"> – 11:45 AM - </w:t>
      </w:r>
      <w:r w:rsidR="00B754E0" w:rsidRPr="0096413B">
        <w:rPr>
          <w:b/>
        </w:rPr>
        <w:t>Preview of Issues Before the 2016 Tennessee General Assembly affecting Cities and Towns</w:t>
      </w:r>
      <w:r w:rsidR="00B754E0" w:rsidRPr="00B754E0">
        <w:t xml:space="preserve"> – Presentation by Chad Jenkins (Deputy Director - TML</w:t>
      </w:r>
      <w:r>
        <w:rPr>
          <w:rFonts w:ascii="Cambria" w:hAnsi="Cambria"/>
        </w:rPr>
        <w:t>).</w:t>
      </w:r>
      <w:r>
        <w:rPr>
          <w:rFonts w:ascii="Cambria" w:hAnsi="Cambria"/>
        </w:rPr>
        <w:tab/>
      </w:r>
      <w:r w:rsidRPr="0096413B">
        <w:rPr>
          <w:rFonts w:ascii="Cambria" w:hAnsi="Cambria"/>
          <w:i/>
        </w:rPr>
        <w:t>(CMFO – 1 hour-Financial)</w:t>
      </w:r>
    </w:p>
    <w:p w14:paraId="2D884997" w14:textId="77777777" w:rsidR="0096413B" w:rsidRDefault="0096413B" w:rsidP="0096413B">
      <w:pPr>
        <w:rPr>
          <w:rFonts w:ascii="Cambria" w:hAnsi="Cambria"/>
          <w:i/>
        </w:rPr>
      </w:pPr>
    </w:p>
    <w:p w14:paraId="0B7A68CA" w14:textId="02472BB2" w:rsidR="00045497" w:rsidRDefault="0096413B" w:rsidP="00045497">
      <w:pPr>
        <w:rPr>
          <w:rFonts w:ascii="Cambria" w:hAnsi="Cambria"/>
        </w:rPr>
      </w:pPr>
      <w:r w:rsidRPr="0034344A">
        <w:rPr>
          <w:rFonts w:ascii="Cambria" w:hAnsi="Cambria"/>
          <w:b/>
        </w:rPr>
        <w:t>11:45 – 12:00 Noon – Closing Comments</w:t>
      </w:r>
      <w:r>
        <w:rPr>
          <w:rFonts w:ascii="Cambria" w:hAnsi="Cambria"/>
        </w:rPr>
        <w:t xml:space="preserve"> – TCMA President Kirk </w:t>
      </w:r>
      <w:proofErr w:type="spellStart"/>
      <w:r>
        <w:rPr>
          <w:rFonts w:ascii="Cambria" w:hAnsi="Cambria"/>
        </w:rPr>
        <w:t>Bednar</w:t>
      </w:r>
      <w:proofErr w:type="spellEnd"/>
      <w:r>
        <w:rPr>
          <w:rFonts w:ascii="Cambria" w:hAnsi="Cambria"/>
        </w:rPr>
        <w:t xml:space="preserve"> (Brentwood</w:t>
      </w:r>
      <w:r w:rsidR="00045497">
        <w:rPr>
          <w:rFonts w:ascii="Cambria" w:hAnsi="Cambria"/>
        </w:rPr>
        <w:t>)</w:t>
      </w:r>
    </w:p>
    <w:p w14:paraId="007CA27A" w14:textId="77777777" w:rsidR="003823C2" w:rsidRDefault="003823C2" w:rsidP="00045497">
      <w:pPr>
        <w:rPr>
          <w:rFonts w:ascii="Cambria" w:hAnsi="Cambria"/>
        </w:rPr>
      </w:pPr>
    </w:p>
    <w:p w14:paraId="4871C550" w14:textId="77777777" w:rsidR="003823C2" w:rsidRDefault="003823C2" w:rsidP="006A3C27">
      <w:pPr>
        <w:jc w:val="center"/>
        <w:rPr>
          <w:rFonts w:ascii="Cambria" w:hAnsi="Cambria"/>
        </w:rPr>
      </w:pPr>
    </w:p>
    <w:p w14:paraId="4FAB613C" w14:textId="77777777" w:rsidR="003823C2" w:rsidRDefault="003823C2" w:rsidP="006A3C27">
      <w:pPr>
        <w:jc w:val="center"/>
        <w:rPr>
          <w:rFonts w:ascii="Cambria" w:hAnsi="Cambria"/>
        </w:rPr>
      </w:pPr>
    </w:p>
    <w:p w14:paraId="5D7A7767" w14:textId="77777777" w:rsidR="00AB040B" w:rsidRDefault="00AB040B" w:rsidP="006A3C27">
      <w:pPr>
        <w:jc w:val="center"/>
        <w:rPr>
          <w:rFonts w:ascii="Cambria" w:hAnsi="Cambria"/>
        </w:rPr>
      </w:pPr>
    </w:p>
    <w:p w14:paraId="3E4392DE" w14:textId="77777777" w:rsidR="00AB040B" w:rsidRDefault="00AB040B" w:rsidP="006A3C27">
      <w:pPr>
        <w:jc w:val="center"/>
        <w:rPr>
          <w:rFonts w:ascii="Cambria" w:hAnsi="Cambria"/>
        </w:rPr>
      </w:pPr>
    </w:p>
    <w:p w14:paraId="4166306E" w14:textId="77777777" w:rsidR="00AB040B" w:rsidRDefault="00AB040B" w:rsidP="006A3C27">
      <w:pPr>
        <w:jc w:val="center"/>
        <w:rPr>
          <w:rFonts w:ascii="Cambria" w:hAnsi="Cambria"/>
        </w:rPr>
      </w:pPr>
    </w:p>
    <w:p w14:paraId="085CC761" w14:textId="77777777" w:rsidR="00AB040B" w:rsidRDefault="00AB040B" w:rsidP="006A3C27">
      <w:pPr>
        <w:jc w:val="center"/>
        <w:rPr>
          <w:rFonts w:ascii="Cambria" w:hAnsi="Cambria"/>
        </w:rPr>
      </w:pPr>
    </w:p>
    <w:p w14:paraId="056DE38A" w14:textId="77777777" w:rsidR="00AB040B" w:rsidRDefault="00AB040B" w:rsidP="006A3C27">
      <w:pPr>
        <w:jc w:val="center"/>
        <w:rPr>
          <w:rFonts w:ascii="Cambria" w:hAnsi="Cambria"/>
        </w:rPr>
      </w:pPr>
    </w:p>
    <w:p w14:paraId="47CC9F33" w14:textId="77777777" w:rsidR="006A3C27" w:rsidRPr="006238CC" w:rsidRDefault="006A3C27" w:rsidP="006A3C27">
      <w:pPr>
        <w:jc w:val="center"/>
        <w:rPr>
          <w:b/>
          <w:sz w:val="72"/>
          <w:szCs w:val="72"/>
        </w:rPr>
      </w:pPr>
      <w:r w:rsidRPr="006238CC">
        <w:rPr>
          <w:b/>
          <w:sz w:val="72"/>
          <w:szCs w:val="72"/>
          <w:highlight w:val="yellow"/>
        </w:rPr>
        <w:t>GOLD SPONSORS</w:t>
      </w:r>
    </w:p>
    <w:p w14:paraId="10043DD9" w14:textId="77777777" w:rsidR="006A3C27" w:rsidRDefault="006A3C27" w:rsidP="006A3C27">
      <w:pPr>
        <w:rPr>
          <w:b/>
          <w:sz w:val="32"/>
          <w:szCs w:val="32"/>
        </w:rPr>
        <w:sectPr w:rsidR="006A3C27" w:rsidSect="006A3C27">
          <w:footerReference w:type="even" r:id="rId12"/>
          <w:footerReference w:type="default" r:id="rId13"/>
          <w:pgSz w:w="12240" w:h="15840"/>
          <w:pgMar w:top="1440" w:right="1800" w:bottom="1440" w:left="1800"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0DC56AE7" w14:textId="77777777" w:rsidR="006A3C27" w:rsidRDefault="006A3C27" w:rsidP="006A3C27">
      <w:pPr>
        <w:rPr>
          <w:b/>
          <w:sz w:val="32"/>
          <w:szCs w:val="32"/>
        </w:rPr>
      </w:pPr>
    </w:p>
    <w:p w14:paraId="69A2D4D1" w14:textId="77777777" w:rsidR="006A3C27" w:rsidRDefault="006A3C27" w:rsidP="006A3C27">
      <w:pPr>
        <w:rPr>
          <w:b/>
          <w:sz w:val="32"/>
          <w:szCs w:val="32"/>
        </w:rPr>
      </w:pPr>
    </w:p>
    <w:p w14:paraId="26CB38E8" w14:textId="77777777" w:rsidR="006A3C27" w:rsidRPr="00BF1010" w:rsidRDefault="006A3C27" w:rsidP="006A3C27">
      <w:pPr>
        <w:rPr>
          <w:b/>
          <w:sz w:val="32"/>
          <w:szCs w:val="32"/>
        </w:rPr>
      </w:pPr>
      <w:r w:rsidRPr="00BF1010">
        <w:rPr>
          <w:b/>
          <w:sz w:val="32"/>
          <w:szCs w:val="32"/>
        </w:rPr>
        <w:t>American Fidelity Assurance</w:t>
      </w:r>
      <w:r>
        <w:rPr>
          <w:b/>
          <w:sz w:val="32"/>
          <w:szCs w:val="32"/>
        </w:rPr>
        <w:t xml:space="preserve"> Co.</w:t>
      </w:r>
      <w:r w:rsidRPr="00BF1010">
        <w:rPr>
          <w:b/>
          <w:sz w:val="32"/>
          <w:szCs w:val="32"/>
        </w:rPr>
        <w:t xml:space="preserve"> </w:t>
      </w:r>
    </w:p>
    <w:p w14:paraId="5D52F419" w14:textId="77777777" w:rsidR="006A3C27" w:rsidRPr="00BF1010" w:rsidRDefault="006A3C27" w:rsidP="006A3C27">
      <w:pPr>
        <w:rPr>
          <w:b/>
          <w:sz w:val="32"/>
          <w:szCs w:val="32"/>
        </w:rPr>
      </w:pPr>
    </w:p>
    <w:p w14:paraId="526B386D" w14:textId="77777777" w:rsidR="006A3C27" w:rsidRPr="00BF1010" w:rsidRDefault="006A3C27" w:rsidP="006A3C27">
      <w:pPr>
        <w:rPr>
          <w:b/>
          <w:sz w:val="32"/>
          <w:szCs w:val="32"/>
        </w:rPr>
      </w:pPr>
      <w:r w:rsidRPr="00BF1010">
        <w:rPr>
          <w:b/>
          <w:sz w:val="32"/>
          <w:szCs w:val="32"/>
        </w:rPr>
        <w:t>Bass Berry &amp; Sims PLC</w:t>
      </w:r>
    </w:p>
    <w:p w14:paraId="7660832A" w14:textId="77777777" w:rsidR="006A3C27" w:rsidRPr="00BF1010" w:rsidRDefault="006A3C27" w:rsidP="006A3C27">
      <w:pPr>
        <w:rPr>
          <w:b/>
          <w:sz w:val="32"/>
          <w:szCs w:val="32"/>
        </w:rPr>
      </w:pPr>
    </w:p>
    <w:p w14:paraId="6F94CCBA" w14:textId="77777777" w:rsidR="006A3C27" w:rsidRPr="00BF1010" w:rsidRDefault="006A3C27" w:rsidP="006A3C27">
      <w:pPr>
        <w:rPr>
          <w:b/>
          <w:sz w:val="32"/>
          <w:szCs w:val="32"/>
        </w:rPr>
      </w:pPr>
      <w:r w:rsidRPr="00BF1010">
        <w:rPr>
          <w:b/>
          <w:sz w:val="32"/>
          <w:szCs w:val="32"/>
        </w:rPr>
        <w:t>Barge Waggoner Sumner &amp; Cannon</w:t>
      </w:r>
    </w:p>
    <w:p w14:paraId="3A7F001E" w14:textId="77777777" w:rsidR="006A3C27" w:rsidRPr="00BF1010" w:rsidRDefault="006A3C27" w:rsidP="006A3C27">
      <w:pPr>
        <w:rPr>
          <w:b/>
          <w:sz w:val="32"/>
          <w:szCs w:val="32"/>
        </w:rPr>
      </w:pPr>
    </w:p>
    <w:p w14:paraId="3534652D" w14:textId="77777777" w:rsidR="006A3C27" w:rsidRPr="00BF1010" w:rsidRDefault="006A3C27" w:rsidP="006A3C27">
      <w:pPr>
        <w:rPr>
          <w:b/>
          <w:sz w:val="32"/>
          <w:szCs w:val="32"/>
        </w:rPr>
      </w:pPr>
      <w:r w:rsidRPr="00BF1010">
        <w:rPr>
          <w:b/>
          <w:sz w:val="32"/>
          <w:szCs w:val="32"/>
        </w:rPr>
        <w:t>Cumberland Securities Co.</w:t>
      </w:r>
    </w:p>
    <w:p w14:paraId="361A46DD" w14:textId="77777777" w:rsidR="006A3C27" w:rsidRPr="00BF1010" w:rsidRDefault="006A3C27" w:rsidP="006A3C27">
      <w:pPr>
        <w:rPr>
          <w:b/>
          <w:sz w:val="32"/>
          <w:szCs w:val="32"/>
        </w:rPr>
      </w:pPr>
    </w:p>
    <w:p w14:paraId="291D6C1F" w14:textId="77777777" w:rsidR="006A3C27" w:rsidRPr="00BF1010" w:rsidRDefault="006A3C27" w:rsidP="006A3C27">
      <w:pPr>
        <w:rPr>
          <w:b/>
          <w:sz w:val="32"/>
          <w:szCs w:val="32"/>
        </w:rPr>
      </w:pPr>
      <w:r w:rsidRPr="00BF1010">
        <w:rPr>
          <w:b/>
          <w:sz w:val="32"/>
          <w:szCs w:val="32"/>
        </w:rPr>
        <w:t>Energy Systems Group</w:t>
      </w:r>
    </w:p>
    <w:p w14:paraId="68C9A0F3" w14:textId="77777777" w:rsidR="006A3C27" w:rsidRPr="00BF1010" w:rsidRDefault="006A3C27" w:rsidP="006A3C27">
      <w:pPr>
        <w:rPr>
          <w:b/>
          <w:sz w:val="32"/>
          <w:szCs w:val="32"/>
        </w:rPr>
      </w:pPr>
    </w:p>
    <w:p w14:paraId="1A307341" w14:textId="77777777" w:rsidR="006A3C27" w:rsidRPr="00BF1010" w:rsidRDefault="006A3C27" w:rsidP="006A3C27">
      <w:pPr>
        <w:rPr>
          <w:b/>
          <w:sz w:val="32"/>
          <w:szCs w:val="32"/>
        </w:rPr>
      </w:pPr>
      <w:proofErr w:type="spellStart"/>
      <w:r w:rsidRPr="00BF1010">
        <w:rPr>
          <w:b/>
          <w:sz w:val="32"/>
          <w:szCs w:val="32"/>
        </w:rPr>
        <w:t>Goodwyn</w:t>
      </w:r>
      <w:proofErr w:type="spellEnd"/>
      <w:r w:rsidRPr="00BF1010">
        <w:rPr>
          <w:b/>
          <w:sz w:val="32"/>
          <w:szCs w:val="32"/>
        </w:rPr>
        <w:t xml:space="preserve"> | Mills | </w:t>
      </w:r>
      <w:proofErr w:type="spellStart"/>
      <w:r w:rsidRPr="00BF1010">
        <w:rPr>
          <w:b/>
          <w:sz w:val="32"/>
          <w:szCs w:val="32"/>
        </w:rPr>
        <w:t>Cawood</w:t>
      </w:r>
      <w:proofErr w:type="spellEnd"/>
    </w:p>
    <w:p w14:paraId="4FC24A72" w14:textId="77777777" w:rsidR="006A3C27" w:rsidRPr="00BF1010" w:rsidRDefault="006A3C27" w:rsidP="006A3C27">
      <w:pPr>
        <w:rPr>
          <w:b/>
          <w:sz w:val="32"/>
          <w:szCs w:val="32"/>
        </w:rPr>
      </w:pPr>
    </w:p>
    <w:p w14:paraId="6BAEDC57" w14:textId="7077086D" w:rsidR="006A3C27" w:rsidRPr="00BF1010" w:rsidRDefault="006A3C27" w:rsidP="006A3C27">
      <w:pPr>
        <w:rPr>
          <w:b/>
          <w:sz w:val="32"/>
          <w:szCs w:val="32"/>
        </w:rPr>
      </w:pPr>
      <w:r>
        <w:rPr>
          <w:b/>
          <w:sz w:val="32"/>
          <w:szCs w:val="32"/>
        </w:rPr>
        <w:t xml:space="preserve">HDR | </w:t>
      </w:r>
      <w:r w:rsidRPr="00BF1010">
        <w:rPr>
          <w:b/>
          <w:sz w:val="32"/>
          <w:szCs w:val="32"/>
        </w:rPr>
        <w:t>ICA Engineering</w:t>
      </w:r>
    </w:p>
    <w:p w14:paraId="2E47E925" w14:textId="77777777" w:rsidR="006A3C27" w:rsidRPr="00BF1010" w:rsidRDefault="006A3C27" w:rsidP="006A3C27">
      <w:pPr>
        <w:rPr>
          <w:b/>
          <w:sz w:val="32"/>
          <w:szCs w:val="32"/>
        </w:rPr>
      </w:pPr>
    </w:p>
    <w:p w14:paraId="17C80DE1" w14:textId="77777777" w:rsidR="006A3C27" w:rsidRPr="00BF1010" w:rsidRDefault="006A3C27" w:rsidP="006A3C27">
      <w:pPr>
        <w:rPr>
          <w:b/>
          <w:sz w:val="32"/>
          <w:szCs w:val="32"/>
        </w:rPr>
      </w:pPr>
      <w:r w:rsidRPr="00BF1010">
        <w:rPr>
          <w:b/>
          <w:sz w:val="32"/>
          <w:szCs w:val="32"/>
        </w:rPr>
        <w:t>Kidwell &amp; Co.</w:t>
      </w:r>
    </w:p>
    <w:p w14:paraId="70C9379E" w14:textId="77777777" w:rsidR="006A3C27" w:rsidRPr="00BF1010" w:rsidRDefault="006A3C27" w:rsidP="006A3C27">
      <w:pPr>
        <w:rPr>
          <w:b/>
          <w:sz w:val="32"/>
          <w:szCs w:val="32"/>
        </w:rPr>
      </w:pPr>
    </w:p>
    <w:p w14:paraId="7267A227" w14:textId="77777777" w:rsidR="006A3C27" w:rsidRPr="00BF1010" w:rsidRDefault="006A3C27" w:rsidP="006A3C27">
      <w:pPr>
        <w:rPr>
          <w:b/>
          <w:sz w:val="32"/>
          <w:szCs w:val="32"/>
        </w:rPr>
      </w:pPr>
      <w:proofErr w:type="spellStart"/>
      <w:r w:rsidRPr="00BF1010">
        <w:rPr>
          <w:b/>
          <w:sz w:val="32"/>
          <w:szCs w:val="32"/>
        </w:rPr>
        <w:t>Kimley</w:t>
      </w:r>
      <w:proofErr w:type="spellEnd"/>
      <w:r w:rsidRPr="00BF1010">
        <w:rPr>
          <w:b/>
          <w:sz w:val="32"/>
          <w:szCs w:val="32"/>
        </w:rPr>
        <w:t>-Horn</w:t>
      </w:r>
    </w:p>
    <w:p w14:paraId="0CC4B8D1" w14:textId="77777777" w:rsidR="006A3C27" w:rsidRPr="00BF1010" w:rsidRDefault="006A3C27" w:rsidP="006A3C27">
      <w:pPr>
        <w:rPr>
          <w:b/>
          <w:sz w:val="32"/>
          <w:szCs w:val="32"/>
        </w:rPr>
      </w:pPr>
    </w:p>
    <w:p w14:paraId="0B19A076" w14:textId="77777777" w:rsidR="0055563C" w:rsidRDefault="0055563C" w:rsidP="006A3C27">
      <w:pPr>
        <w:rPr>
          <w:b/>
          <w:sz w:val="32"/>
          <w:szCs w:val="32"/>
        </w:rPr>
      </w:pPr>
      <w:r>
        <w:rPr>
          <w:b/>
          <w:sz w:val="32"/>
          <w:szCs w:val="32"/>
        </w:rPr>
        <w:t>Mark III Employee Benefits</w:t>
      </w:r>
    </w:p>
    <w:p w14:paraId="794D42E1" w14:textId="77777777" w:rsidR="0055563C" w:rsidRDefault="0055563C" w:rsidP="006A3C27">
      <w:pPr>
        <w:rPr>
          <w:b/>
          <w:sz w:val="32"/>
          <w:szCs w:val="32"/>
        </w:rPr>
      </w:pPr>
    </w:p>
    <w:p w14:paraId="240BB23E" w14:textId="77777777" w:rsidR="0055563C" w:rsidRDefault="0055563C" w:rsidP="006A3C27">
      <w:pPr>
        <w:rPr>
          <w:b/>
          <w:sz w:val="32"/>
          <w:szCs w:val="32"/>
        </w:rPr>
      </w:pPr>
    </w:p>
    <w:p w14:paraId="6FC1BBC7" w14:textId="77777777" w:rsidR="0055563C" w:rsidRDefault="0055563C" w:rsidP="006A3C27">
      <w:pPr>
        <w:rPr>
          <w:b/>
          <w:sz w:val="32"/>
          <w:szCs w:val="32"/>
        </w:rPr>
      </w:pPr>
    </w:p>
    <w:p w14:paraId="764DB787" w14:textId="77777777" w:rsidR="0055563C" w:rsidRDefault="0055563C" w:rsidP="006A3C27">
      <w:pPr>
        <w:rPr>
          <w:b/>
          <w:sz w:val="32"/>
          <w:szCs w:val="32"/>
        </w:rPr>
      </w:pPr>
    </w:p>
    <w:p w14:paraId="1E86A829" w14:textId="77777777" w:rsidR="0055563C" w:rsidRDefault="0055563C" w:rsidP="006A3C27">
      <w:pPr>
        <w:rPr>
          <w:b/>
          <w:sz w:val="32"/>
          <w:szCs w:val="32"/>
        </w:rPr>
      </w:pPr>
    </w:p>
    <w:p w14:paraId="2EEDF8F3" w14:textId="77777777" w:rsidR="0055563C" w:rsidRDefault="0055563C" w:rsidP="006A3C27">
      <w:pPr>
        <w:rPr>
          <w:b/>
          <w:sz w:val="32"/>
          <w:szCs w:val="32"/>
        </w:rPr>
      </w:pPr>
    </w:p>
    <w:p w14:paraId="7A7443C3" w14:textId="77777777" w:rsidR="0055563C" w:rsidRDefault="0055563C" w:rsidP="006A3C27">
      <w:pPr>
        <w:rPr>
          <w:b/>
          <w:sz w:val="32"/>
          <w:szCs w:val="32"/>
        </w:rPr>
      </w:pPr>
    </w:p>
    <w:p w14:paraId="3430980A" w14:textId="77777777" w:rsidR="0055563C" w:rsidRDefault="0055563C" w:rsidP="006A3C27">
      <w:pPr>
        <w:rPr>
          <w:b/>
          <w:sz w:val="32"/>
          <w:szCs w:val="32"/>
        </w:rPr>
      </w:pPr>
    </w:p>
    <w:p w14:paraId="47458628" w14:textId="77777777" w:rsidR="0055563C" w:rsidRDefault="0055563C" w:rsidP="006A3C27">
      <w:pPr>
        <w:rPr>
          <w:b/>
          <w:sz w:val="32"/>
          <w:szCs w:val="32"/>
        </w:rPr>
      </w:pPr>
    </w:p>
    <w:p w14:paraId="71F2ED22" w14:textId="712D7E25" w:rsidR="006A3C27" w:rsidRDefault="006A3C27" w:rsidP="006A3C27">
      <w:pPr>
        <w:rPr>
          <w:b/>
          <w:sz w:val="32"/>
          <w:szCs w:val="32"/>
        </w:rPr>
      </w:pPr>
      <w:r>
        <w:rPr>
          <w:b/>
          <w:sz w:val="32"/>
          <w:szCs w:val="32"/>
        </w:rPr>
        <w:t xml:space="preserve">Napa Auto Parts – </w:t>
      </w:r>
    </w:p>
    <w:p w14:paraId="508DF8E7" w14:textId="39E9080C" w:rsidR="006A3C27" w:rsidRDefault="006A3C27" w:rsidP="006A3C27">
      <w:pPr>
        <w:rPr>
          <w:b/>
          <w:sz w:val="32"/>
          <w:szCs w:val="32"/>
        </w:rPr>
      </w:pPr>
      <w:r>
        <w:rPr>
          <w:b/>
          <w:sz w:val="32"/>
          <w:szCs w:val="32"/>
        </w:rPr>
        <w:t>Integrated Business</w:t>
      </w:r>
    </w:p>
    <w:p w14:paraId="59E8253A" w14:textId="3BE6965E" w:rsidR="006A3C27" w:rsidRPr="00BF1010" w:rsidRDefault="006A3C27" w:rsidP="006A3C27">
      <w:pPr>
        <w:rPr>
          <w:b/>
          <w:sz w:val="32"/>
          <w:szCs w:val="32"/>
        </w:rPr>
      </w:pPr>
      <w:r>
        <w:rPr>
          <w:b/>
          <w:sz w:val="32"/>
          <w:szCs w:val="32"/>
        </w:rPr>
        <w:t>Solutions</w:t>
      </w:r>
    </w:p>
    <w:p w14:paraId="5958869A" w14:textId="77777777" w:rsidR="0055563C" w:rsidRDefault="0055563C" w:rsidP="006A3C27">
      <w:pPr>
        <w:rPr>
          <w:b/>
          <w:sz w:val="32"/>
          <w:szCs w:val="32"/>
        </w:rPr>
      </w:pPr>
    </w:p>
    <w:p w14:paraId="218B2899" w14:textId="74211760" w:rsidR="006A3C27" w:rsidRDefault="006A3C27" w:rsidP="006A3C27">
      <w:pPr>
        <w:rPr>
          <w:b/>
          <w:sz w:val="32"/>
          <w:szCs w:val="32"/>
        </w:rPr>
      </w:pPr>
      <w:proofErr w:type="spellStart"/>
      <w:r>
        <w:rPr>
          <w:b/>
          <w:sz w:val="32"/>
          <w:szCs w:val="32"/>
        </w:rPr>
        <w:t>Orgwide</w:t>
      </w:r>
      <w:proofErr w:type="spellEnd"/>
    </w:p>
    <w:p w14:paraId="2DE45CC6" w14:textId="77777777" w:rsidR="006A3C27" w:rsidRDefault="006A3C27" w:rsidP="006A3C27">
      <w:pPr>
        <w:rPr>
          <w:b/>
          <w:sz w:val="32"/>
          <w:szCs w:val="32"/>
        </w:rPr>
      </w:pPr>
    </w:p>
    <w:p w14:paraId="2B3B1CD4" w14:textId="0E5FD99C" w:rsidR="00AB040B" w:rsidRDefault="00AB040B" w:rsidP="006A3C27">
      <w:pPr>
        <w:rPr>
          <w:b/>
          <w:sz w:val="32"/>
          <w:szCs w:val="32"/>
        </w:rPr>
      </w:pPr>
      <w:r>
        <w:rPr>
          <w:b/>
          <w:sz w:val="32"/>
          <w:szCs w:val="32"/>
        </w:rPr>
        <w:t>The PFM Group</w:t>
      </w:r>
    </w:p>
    <w:p w14:paraId="15CDAC83" w14:textId="77777777" w:rsidR="00AB040B" w:rsidRDefault="00AB040B" w:rsidP="006A3C27">
      <w:pPr>
        <w:rPr>
          <w:b/>
          <w:sz w:val="32"/>
          <w:szCs w:val="32"/>
        </w:rPr>
      </w:pPr>
    </w:p>
    <w:p w14:paraId="140AA8A5" w14:textId="72A137BE" w:rsidR="006A3C27" w:rsidRPr="00BF1010" w:rsidRDefault="006A3C27" w:rsidP="006A3C27">
      <w:pPr>
        <w:rPr>
          <w:b/>
          <w:sz w:val="32"/>
          <w:szCs w:val="32"/>
        </w:rPr>
      </w:pPr>
      <w:r w:rsidRPr="00BF1010">
        <w:rPr>
          <w:b/>
          <w:sz w:val="32"/>
          <w:szCs w:val="32"/>
        </w:rPr>
        <w:t>Raymond James &amp; Associates</w:t>
      </w:r>
    </w:p>
    <w:p w14:paraId="77F47351" w14:textId="77777777" w:rsidR="006A3C27" w:rsidRPr="00BF1010" w:rsidRDefault="006A3C27" w:rsidP="006A3C27">
      <w:pPr>
        <w:rPr>
          <w:b/>
          <w:sz w:val="32"/>
          <w:szCs w:val="32"/>
        </w:rPr>
      </w:pPr>
    </w:p>
    <w:p w14:paraId="348AC68C" w14:textId="77777777" w:rsidR="006A3C27" w:rsidRDefault="006A3C27" w:rsidP="006A3C27">
      <w:pPr>
        <w:rPr>
          <w:b/>
          <w:sz w:val="32"/>
          <w:szCs w:val="32"/>
        </w:rPr>
      </w:pPr>
      <w:r>
        <w:rPr>
          <w:b/>
          <w:sz w:val="32"/>
          <w:szCs w:val="32"/>
        </w:rPr>
        <w:t>Sherrill Morgan</w:t>
      </w:r>
    </w:p>
    <w:p w14:paraId="67194C38" w14:textId="77777777" w:rsidR="006A3C27" w:rsidRDefault="006A3C27" w:rsidP="006A3C27">
      <w:pPr>
        <w:rPr>
          <w:b/>
          <w:sz w:val="32"/>
          <w:szCs w:val="32"/>
        </w:rPr>
      </w:pPr>
    </w:p>
    <w:p w14:paraId="77F8DF29" w14:textId="4AEFA853" w:rsidR="006A3C27" w:rsidRPr="00BF1010" w:rsidRDefault="006A3C27" w:rsidP="006A3C27">
      <w:pPr>
        <w:rPr>
          <w:b/>
          <w:sz w:val="32"/>
          <w:szCs w:val="32"/>
        </w:rPr>
      </w:pPr>
      <w:r w:rsidRPr="00BF1010">
        <w:rPr>
          <w:b/>
          <w:sz w:val="32"/>
          <w:szCs w:val="32"/>
        </w:rPr>
        <w:t>Siemens Industry</w:t>
      </w:r>
    </w:p>
    <w:p w14:paraId="21962819" w14:textId="77777777" w:rsidR="006A3C27" w:rsidRPr="00BF1010" w:rsidRDefault="006A3C27" w:rsidP="006A3C27">
      <w:pPr>
        <w:rPr>
          <w:b/>
          <w:sz w:val="32"/>
          <w:szCs w:val="32"/>
        </w:rPr>
      </w:pPr>
    </w:p>
    <w:p w14:paraId="188D18D5" w14:textId="77777777" w:rsidR="006A3C27" w:rsidRPr="00BF1010" w:rsidRDefault="006A3C27" w:rsidP="006A3C27">
      <w:pPr>
        <w:rPr>
          <w:b/>
          <w:sz w:val="32"/>
          <w:szCs w:val="32"/>
        </w:rPr>
      </w:pPr>
      <w:r w:rsidRPr="00BF1010">
        <w:rPr>
          <w:b/>
          <w:sz w:val="32"/>
          <w:szCs w:val="32"/>
        </w:rPr>
        <w:t xml:space="preserve">Smith </w:t>
      </w:r>
      <w:proofErr w:type="spellStart"/>
      <w:r w:rsidRPr="00BF1010">
        <w:rPr>
          <w:b/>
          <w:sz w:val="32"/>
          <w:szCs w:val="32"/>
        </w:rPr>
        <w:t>Seckman</w:t>
      </w:r>
      <w:proofErr w:type="spellEnd"/>
      <w:r w:rsidRPr="00BF1010">
        <w:rPr>
          <w:b/>
          <w:sz w:val="32"/>
          <w:szCs w:val="32"/>
        </w:rPr>
        <w:t xml:space="preserve"> Reid</w:t>
      </w:r>
    </w:p>
    <w:p w14:paraId="77FE5D5F" w14:textId="77777777" w:rsidR="006A3C27" w:rsidRPr="00BF1010" w:rsidRDefault="006A3C27" w:rsidP="006A3C27">
      <w:pPr>
        <w:rPr>
          <w:b/>
          <w:sz w:val="32"/>
          <w:szCs w:val="32"/>
        </w:rPr>
      </w:pPr>
    </w:p>
    <w:p w14:paraId="7450F5FA" w14:textId="77777777" w:rsidR="006A3C27" w:rsidRPr="00BF1010" w:rsidRDefault="006A3C27" w:rsidP="006A3C27">
      <w:pPr>
        <w:rPr>
          <w:b/>
          <w:sz w:val="32"/>
          <w:szCs w:val="32"/>
        </w:rPr>
      </w:pPr>
      <w:r w:rsidRPr="00BF1010">
        <w:rPr>
          <w:b/>
          <w:sz w:val="32"/>
          <w:szCs w:val="32"/>
        </w:rPr>
        <w:t>TML Bond Fund</w:t>
      </w:r>
    </w:p>
    <w:p w14:paraId="60F96A62" w14:textId="77777777" w:rsidR="006A3C27" w:rsidRPr="00BF1010" w:rsidRDefault="006A3C27" w:rsidP="006A3C27">
      <w:pPr>
        <w:rPr>
          <w:b/>
          <w:sz w:val="32"/>
          <w:szCs w:val="32"/>
        </w:rPr>
      </w:pPr>
    </w:p>
    <w:p w14:paraId="5B732776" w14:textId="77777777" w:rsidR="006A3C27" w:rsidRPr="00BF1010" w:rsidRDefault="006A3C27" w:rsidP="006A3C27">
      <w:pPr>
        <w:rPr>
          <w:b/>
          <w:sz w:val="32"/>
          <w:szCs w:val="32"/>
        </w:rPr>
      </w:pPr>
      <w:r w:rsidRPr="00BF1010">
        <w:rPr>
          <w:b/>
          <w:sz w:val="32"/>
          <w:szCs w:val="32"/>
        </w:rPr>
        <w:t>TML Risk Management Pool</w:t>
      </w:r>
    </w:p>
    <w:p w14:paraId="6BBDCF5A" w14:textId="77777777" w:rsidR="006A3C27" w:rsidRPr="00BF1010" w:rsidRDefault="006A3C27" w:rsidP="006A3C27">
      <w:pPr>
        <w:rPr>
          <w:b/>
          <w:sz w:val="32"/>
          <w:szCs w:val="32"/>
        </w:rPr>
      </w:pPr>
    </w:p>
    <w:p w14:paraId="6BC8A8B4" w14:textId="77777777" w:rsidR="006A3C27" w:rsidRPr="00BF1010" w:rsidRDefault="006A3C27" w:rsidP="006A3C27">
      <w:pPr>
        <w:rPr>
          <w:b/>
          <w:sz w:val="32"/>
          <w:szCs w:val="32"/>
        </w:rPr>
      </w:pPr>
      <w:r w:rsidRPr="00BF1010">
        <w:rPr>
          <w:b/>
          <w:sz w:val="32"/>
          <w:szCs w:val="32"/>
        </w:rPr>
        <w:t>VC3</w:t>
      </w:r>
    </w:p>
    <w:p w14:paraId="0BFCE8B8" w14:textId="77777777" w:rsidR="006A3C27" w:rsidRDefault="006A3C27" w:rsidP="006A3C27">
      <w:pPr>
        <w:rPr>
          <w:b/>
          <w:sz w:val="32"/>
          <w:szCs w:val="32"/>
        </w:rPr>
      </w:pPr>
    </w:p>
    <w:p w14:paraId="0078A0E8" w14:textId="77777777" w:rsidR="006A3C27" w:rsidRPr="00BF1010" w:rsidRDefault="006A3C27" w:rsidP="006A3C27">
      <w:pPr>
        <w:rPr>
          <w:b/>
          <w:sz w:val="32"/>
          <w:szCs w:val="32"/>
        </w:rPr>
      </w:pPr>
      <w:r w:rsidRPr="00BF1010">
        <w:rPr>
          <w:b/>
          <w:sz w:val="32"/>
          <w:szCs w:val="32"/>
        </w:rPr>
        <w:t>Windrow Phillips Group</w:t>
      </w:r>
    </w:p>
    <w:p w14:paraId="2EC19164" w14:textId="77777777" w:rsidR="006A3C27" w:rsidRPr="00BF1010" w:rsidRDefault="006A3C27" w:rsidP="006A3C27">
      <w:pPr>
        <w:rPr>
          <w:b/>
          <w:sz w:val="32"/>
          <w:szCs w:val="32"/>
        </w:rPr>
      </w:pPr>
    </w:p>
    <w:p w14:paraId="52F36A24" w14:textId="77777777" w:rsidR="006A3C27" w:rsidRPr="00BF1010" w:rsidRDefault="006A3C27" w:rsidP="006A3C27">
      <w:pPr>
        <w:rPr>
          <w:b/>
          <w:sz w:val="32"/>
          <w:szCs w:val="32"/>
        </w:rPr>
      </w:pPr>
    </w:p>
    <w:p w14:paraId="5F3BD0FD" w14:textId="77777777" w:rsidR="006A3C27" w:rsidRDefault="006A3C27" w:rsidP="006A3C27">
      <w:pPr>
        <w:rPr>
          <w:b/>
          <w:sz w:val="28"/>
          <w:szCs w:val="28"/>
        </w:rPr>
      </w:pPr>
    </w:p>
    <w:p w14:paraId="7CBE118F" w14:textId="77777777" w:rsidR="003823C2" w:rsidRDefault="003823C2" w:rsidP="006A3C27">
      <w:pPr>
        <w:rPr>
          <w:b/>
          <w:sz w:val="36"/>
          <w:szCs w:val="36"/>
        </w:rPr>
      </w:pPr>
    </w:p>
    <w:p w14:paraId="4C90FD59" w14:textId="77777777" w:rsidR="003A4352" w:rsidRDefault="003A4352" w:rsidP="006A3C27">
      <w:pPr>
        <w:rPr>
          <w:b/>
          <w:sz w:val="36"/>
          <w:szCs w:val="36"/>
        </w:rPr>
      </w:pPr>
    </w:p>
    <w:p w14:paraId="48671564" w14:textId="77777777" w:rsidR="006A3C27" w:rsidRPr="00BF1010" w:rsidRDefault="006A3C27" w:rsidP="006A3C27">
      <w:pPr>
        <w:rPr>
          <w:b/>
          <w:sz w:val="36"/>
          <w:szCs w:val="36"/>
        </w:rPr>
      </w:pPr>
      <w:r w:rsidRPr="006238CC">
        <w:rPr>
          <w:b/>
          <w:sz w:val="36"/>
          <w:szCs w:val="36"/>
          <w:highlight w:val="yellow"/>
        </w:rPr>
        <w:t>SILVER SPONSORS</w:t>
      </w:r>
    </w:p>
    <w:p w14:paraId="35AC7EDE" w14:textId="77777777" w:rsidR="006A3C27" w:rsidRDefault="006A3C27" w:rsidP="006A3C27">
      <w:pPr>
        <w:rPr>
          <w:b/>
          <w:sz w:val="28"/>
          <w:szCs w:val="28"/>
        </w:rPr>
      </w:pPr>
    </w:p>
    <w:p w14:paraId="358BD906" w14:textId="77777777" w:rsidR="006A3C27" w:rsidRPr="009E02A6" w:rsidRDefault="006A3C27" w:rsidP="006A3C27">
      <w:pPr>
        <w:rPr>
          <w:b/>
        </w:rPr>
      </w:pPr>
      <w:proofErr w:type="spellStart"/>
      <w:r w:rsidRPr="009E02A6">
        <w:rPr>
          <w:b/>
        </w:rPr>
        <w:t>Ameresco</w:t>
      </w:r>
      <w:proofErr w:type="spellEnd"/>
      <w:r w:rsidRPr="009E02A6">
        <w:rPr>
          <w:b/>
        </w:rPr>
        <w:t>, Inc.</w:t>
      </w:r>
    </w:p>
    <w:p w14:paraId="511194DE" w14:textId="77777777" w:rsidR="006A3C27" w:rsidRPr="009E02A6" w:rsidRDefault="006A3C27" w:rsidP="006A3C27">
      <w:pPr>
        <w:rPr>
          <w:b/>
        </w:rPr>
      </w:pPr>
    </w:p>
    <w:p w14:paraId="2A88F2C0" w14:textId="77777777" w:rsidR="006A3C27" w:rsidRPr="009E02A6" w:rsidRDefault="006A3C27" w:rsidP="006A3C27">
      <w:pPr>
        <w:rPr>
          <w:b/>
        </w:rPr>
      </w:pPr>
      <w:proofErr w:type="spellStart"/>
      <w:r w:rsidRPr="009E02A6">
        <w:rPr>
          <w:b/>
        </w:rPr>
        <w:t>Bellenfant</w:t>
      </w:r>
      <w:proofErr w:type="spellEnd"/>
      <w:r w:rsidRPr="009E02A6">
        <w:rPr>
          <w:b/>
        </w:rPr>
        <w:t xml:space="preserve"> + Miles PLLC</w:t>
      </w:r>
    </w:p>
    <w:p w14:paraId="62D56B04" w14:textId="77777777" w:rsidR="006A3C27" w:rsidRPr="009E02A6" w:rsidRDefault="006A3C27" w:rsidP="006A3C27">
      <w:pPr>
        <w:rPr>
          <w:b/>
        </w:rPr>
      </w:pPr>
    </w:p>
    <w:p w14:paraId="30776C4B" w14:textId="77777777" w:rsidR="006A3C27" w:rsidRPr="009E02A6" w:rsidRDefault="006A3C27" w:rsidP="006A3C27">
      <w:pPr>
        <w:rPr>
          <w:b/>
        </w:rPr>
      </w:pPr>
      <w:r w:rsidRPr="009E02A6">
        <w:rPr>
          <w:b/>
        </w:rPr>
        <w:t>Blu</w:t>
      </w:r>
      <w:r>
        <w:rPr>
          <w:b/>
        </w:rPr>
        <w:t>e Cross/Blue Shield of TN</w:t>
      </w:r>
    </w:p>
    <w:p w14:paraId="70824C0A" w14:textId="77777777" w:rsidR="006A3C27" w:rsidRPr="009E02A6" w:rsidRDefault="006A3C27" w:rsidP="006A3C27">
      <w:pPr>
        <w:rPr>
          <w:b/>
        </w:rPr>
      </w:pPr>
    </w:p>
    <w:p w14:paraId="51AC10D2" w14:textId="77777777" w:rsidR="006A3C27" w:rsidRPr="009E02A6" w:rsidRDefault="006A3C27" w:rsidP="006A3C27">
      <w:pPr>
        <w:rPr>
          <w:b/>
        </w:rPr>
      </w:pPr>
      <w:r w:rsidRPr="009E02A6">
        <w:rPr>
          <w:b/>
        </w:rPr>
        <w:t>Cannon &amp; Cannon, Inc.</w:t>
      </w:r>
    </w:p>
    <w:p w14:paraId="510E256D" w14:textId="77777777" w:rsidR="006A3C27" w:rsidRDefault="006A3C27" w:rsidP="006A3C27">
      <w:pPr>
        <w:rPr>
          <w:b/>
        </w:rPr>
      </w:pPr>
    </w:p>
    <w:p w14:paraId="26BE97F9" w14:textId="77777777" w:rsidR="006A3C27" w:rsidRPr="009E02A6" w:rsidRDefault="006A3C27" w:rsidP="006A3C27">
      <w:pPr>
        <w:rPr>
          <w:b/>
        </w:rPr>
      </w:pPr>
      <w:r w:rsidRPr="009E02A6">
        <w:rPr>
          <w:b/>
        </w:rPr>
        <w:t>CDM Smith</w:t>
      </w:r>
    </w:p>
    <w:p w14:paraId="78D8E8F8" w14:textId="77777777" w:rsidR="006A3C27" w:rsidRDefault="006A3C27" w:rsidP="006A3C27">
      <w:pPr>
        <w:rPr>
          <w:b/>
        </w:rPr>
      </w:pPr>
    </w:p>
    <w:p w14:paraId="346E772B" w14:textId="77777777" w:rsidR="006A3C27" w:rsidRDefault="006A3C27" w:rsidP="006A3C27">
      <w:pPr>
        <w:rPr>
          <w:b/>
        </w:rPr>
      </w:pPr>
      <w:r>
        <w:rPr>
          <w:b/>
        </w:rPr>
        <w:t>Fessenden Consulting Group</w:t>
      </w:r>
    </w:p>
    <w:p w14:paraId="0CDE76E1" w14:textId="77777777" w:rsidR="006A3C27" w:rsidRDefault="006A3C27" w:rsidP="006A3C27">
      <w:pPr>
        <w:rPr>
          <w:b/>
        </w:rPr>
      </w:pPr>
    </w:p>
    <w:p w14:paraId="4D834970" w14:textId="77777777" w:rsidR="006A3C27" w:rsidRPr="009E02A6" w:rsidRDefault="006A3C27" w:rsidP="006A3C27">
      <w:pPr>
        <w:rPr>
          <w:b/>
        </w:rPr>
      </w:pPr>
      <w:r>
        <w:rPr>
          <w:b/>
        </w:rPr>
        <w:t>Livability.com</w:t>
      </w:r>
    </w:p>
    <w:p w14:paraId="40A53444" w14:textId="77777777" w:rsidR="006A3C27" w:rsidRPr="009E02A6" w:rsidRDefault="006A3C27" w:rsidP="006A3C27">
      <w:pPr>
        <w:rPr>
          <w:b/>
        </w:rPr>
      </w:pPr>
    </w:p>
    <w:p w14:paraId="1CD2E1BB" w14:textId="77777777" w:rsidR="006A3C27" w:rsidRPr="009E02A6" w:rsidRDefault="006A3C27" w:rsidP="006A3C27">
      <w:pPr>
        <w:rPr>
          <w:b/>
        </w:rPr>
      </w:pPr>
      <w:proofErr w:type="spellStart"/>
      <w:r w:rsidRPr="009E02A6">
        <w:rPr>
          <w:b/>
        </w:rPr>
        <w:t>Mattern</w:t>
      </w:r>
      <w:proofErr w:type="spellEnd"/>
      <w:r w:rsidRPr="009E02A6">
        <w:rPr>
          <w:b/>
        </w:rPr>
        <w:t xml:space="preserve"> &amp; Craig</w:t>
      </w:r>
    </w:p>
    <w:p w14:paraId="612A9248" w14:textId="77777777" w:rsidR="006A3C27" w:rsidRPr="009E02A6" w:rsidRDefault="006A3C27" w:rsidP="006A3C27">
      <w:pPr>
        <w:rPr>
          <w:b/>
        </w:rPr>
      </w:pPr>
    </w:p>
    <w:p w14:paraId="393ABBB5" w14:textId="77777777" w:rsidR="006A3C27" w:rsidRPr="009E02A6" w:rsidRDefault="006A3C27" w:rsidP="006A3C27">
      <w:pPr>
        <w:rPr>
          <w:b/>
        </w:rPr>
      </w:pPr>
      <w:r w:rsidRPr="009E02A6">
        <w:rPr>
          <w:b/>
        </w:rPr>
        <w:t>Neel – Schaffer</w:t>
      </w:r>
    </w:p>
    <w:p w14:paraId="1D3FE9A5" w14:textId="77777777" w:rsidR="006A3C27" w:rsidRPr="009E02A6" w:rsidRDefault="006A3C27" w:rsidP="006A3C27">
      <w:pPr>
        <w:rPr>
          <w:b/>
        </w:rPr>
      </w:pPr>
    </w:p>
    <w:p w14:paraId="37F31F15" w14:textId="77777777" w:rsidR="006A3C27" w:rsidRDefault="006A3C27" w:rsidP="006A3C27">
      <w:pPr>
        <w:rPr>
          <w:b/>
        </w:rPr>
      </w:pPr>
      <w:r>
        <w:rPr>
          <w:b/>
        </w:rPr>
        <w:t>Retail Strategies, LLC</w:t>
      </w:r>
    </w:p>
    <w:p w14:paraId="04FC2EB1" w14:textId="77777777" w:rsidR="006A3C27" w:rsidRDefault="006A3C27" w:rsidP="006A3C27">
      <w:pPr>
        <w:rPr>
          <w:b/>
        </w:rPr>
      </w:pPr>
    </w:p>
    <w:p w14:paraId="053D926B" w14:textId="16C2FE46" w:rsidR="006A3C27" w:rsidRPr="009E02A6" w:rsidRDefault="006A3C27" w:rsidP="006A3C27">
      <w:pPr>
        <w:rPr>
          <w:b/>
        </w:rPr>
      </w:pPr>
      <w:r w:rsidRPr="009E02A6">
        <w:rPr>
          <w:b/>
        </w:rPr>
        <w:t>Severn Trent Services</w:t>
      </w:r>
    </w:p>
    <w:p w14:paraId="2626C141" w14:textId="77777777" w:rsidR="006A3C27" w:rsidRPr="009E02A6" w:rsidRDefault="006A3C27" w:rsidP="006A3C27">
      <w:pPr>
        <w:rPr>
          <w:b/>
        </w:rPr>
      </w:pPr>
    </w:p>
    <w:p w14:paraId="37D09ECD" w14:textId="77777777" w:rsidR="006A3C27" w:rsidRPr="009E02A6" w:rsidRDefault="006A3C27" w:rsidP="006A3C27">
      <w:pPr>
        <w:rPr>
          <w:b/>
        </w:rPr>
      </w:pPr>
      <w:r w:rsidRPr="009E02A6">
        <w:rPr>
          <w:b/>
        </w:rPr>
        <w:t>Vendor Registry</w:t>
      </w:r>
    </w:p>
    <w:p w14:paraId="5968DD30" w14:textId="77777777" w:rsidR="006A3C27" w:rsidRPr="009E02A6" w:rsidRDefault="006A3C27" w:rsidP="006A3C27">
      <w:pPr>
        <w:rPr>
          <w:b/>
        </w:rPr>
      </w:pPr>
    </w:p>
    <w:p w14:paraId="26FA558D" w14:textId="77777777" w:rsidR="006A3C27" w:rsidRDefault="006A3C27" w:rsidP="006A3C27">
      <w:pPr>
        <w:rPr>
          <w:b/>
        </w:rPr>
      </w:pPr>
      <w:proofErr w:type="spellStart"/>
      <w:r w:rsidRPr="009E02A6">
        <w:rPr>
          <w:b/>
        </w:rPr>
        <w:t>Volkert</w:t>
      </w:r>
      <w:proofErr w:type="spellEnd"/>
    </w:p>
    <w:p w14:paraId="6CB0D744" w14:textId="77777777" w:rsidR="006A3C27" w:rsidRDefault="006A3C27" w:rsidP="006A3C27">
      <w:pPr>
        <w:rPr>
          <w:b/>
        </w:rPr>
      </w:pPr>
    </w:p>
    <w:p w14:paraId="5C084999" w14:textId="77777777" w:rsidR="009F4E58" w:rsidRDefault="009F4E58" w:rsidP="006A3C27">
      <w:pPr>
        <w:rPr>
          <w:b/>
          <w:sz w:val="28"/>
          <w:szCs w:val="28"/>
        </w:rPr>
      </w:pPr>
    </w:p>
    <w:p w14:paraId="44FC53B0" w14:textId="77777777" w:rsidR="009F4E58" w:rsidRDefault="009F4E58" w:rsidP="006A3C27">
      <w:pPr>
        <w:rPr>
          <w:b/>
          <w:sz w:val="28"/>
          <w:szCs w:val="28"/>
        </w:rPr>
      </w:pPr>
    </w:p>
    <w:p w14:paraId="1F23705D" w14:textId="77777777" w:rsidR="009F4E58" w:rsidRDefault="009F4E58" w:rsidP="006A3C27">
      <w:pPr>
        <w:rPr>
          <w:b/>
          <w:sz w:val="28"/>
          <w:szCs w:val="28"/>
        </w:rPr>
      </w:pPr>
    </w:p>
    <w:p w14:paraId="2D9A6911" w14:textId="77777777" w:rsidR="009F4E58" w:rsidRDefault="009F4E58" w:rsidP="006A3C27">
      <w:pPr>
        <w:rPr>
          <w:b/>
          <w:sz w:val="28"/>
          <w:szCs w:val="28"/>
        </w:rPr>
      </w:pPr>
    </w:p>
    <w:p w14:paraId="17BD7D61" w14:textId="77777777" w:rsidR="009F4E58" w:rsidRDefault="009F4E58" w:rsidP="006A3C27">
      <w:pPr>
        <w:rPr>
          <w:b/>
          <w:sz w:val="28"/>
          <w:szCs w:val="28"/>
        </w:rPr>
      </w:pPr>
    </w:p>
    <w:p w14:paraId="5B7FC1A9" w14:textId="77777777" w:rsidR="009F4E58" w:rsidRDefault="009F4E58" w:rsidP="006A3C27">
      <w:pPr>
        <w:rPr>
          <w:b/>
          <w:sz w:val="28"/>
          <w:szCs w:val="28"/>
        </w:rPr>
      </w:pPr>
    </w:p>
    <w:p w14:paraId="4F355EEA" w14:textId="77777777" w:rsidR="009F4E58" w:rsidRDefault="009F4E58" w:rsidP="006A3C27">
      <w:pPr>
        <w:rPr>
          <w:b/>
          <w:sz w:val="28"/>
          <w:szCs w:val="28"/>
        </w:rPr>
      </w:pPr>
    </w:p>
    <w:p w14:paraId="4D870DC6" w14:textId="77777777" w:rsidR="009F4E58" w:rsidRDefault="009F4E58" w:rsidP="006A3C27">
      <w:pPr>
        <w:rPr>
          <w:b/>
          <w:sz w:val="28"/>
          <w:szCs w:val="28"/>
        </w:rPr>
      </w:pPr>
    </w:p>
    <w:p w14:paraId="51284BCE" w14:textId="77777777" w:rsidR="009F4E58" w:rsidRDefault="009F4E58" w:rsidP="006A3C27">
      <w:pPr>
        <w:rPr>
          <w:b/>
          <w:sz w:val="28"/>
          <w:szCs w:val="28"/>
        </w:rPr>
      </w:pPr>
    </w:p>
    <w:p w14:paraId="11F106BD" w14:textId="77777777" w:rsidR="009F4E58" w:rsidRDefault="009F4E58" w:rsidP="006A3C27">
      <w:pPr>
        <w:rPr>
          <w:b/>
          <w:sz w:val="28"/>
          <w:szCs w:val="28"/>
        </w:rPr>
      </w:pPr>
    </w:p>
    <w:p w14:paraId="669C3F86" w14:textId="77777777" w:rsidR="009F4E58" w:rsidRDefault="009F4E58" w:rsidP="006A3C27">
      <w:pPr>
        <w:rPr>
          <w:b/>
          <w:sz w:val="28"/>
          <w:szCs w:val="28"/>
        </w:rPr>
      </w:pPr>
    </w:p>
    <w:p w14:paraId="133DE0BB" w14:textId="77777777" w:rsidR="009F4E58" w:rsidRDefault="009F4E58" w:rsidP="006A3C27">
      <w:pPr>
        <w:rPr>
          <w:b/>
          <w:sz w:val="28"/>
          <w:szCs w:val="28"/>
        </w:rPr>
      </w:pPr>
    </w:p>
    <w:p w14:paraId="47E332BC" w14:textId="77777777" w:rsidR="009F4E58" w:rsidRDefault="009F4E58" w:rsidP="006A3C27">
      <w:pPr>
        <w:rPr>
          <w:b/>
          <w:sz w:val="28"/>
          <w:szCs w:val="28"/>
        </w:rPr>
      </w:pPr>
    </w:p>
    <w:p w14:paraId="721E371A" w14:textId="77777777" w:rsidR="009F4E58" w:rsidRDefault="009F4E58" w:rsidP="006A3C27">
      <w:pPr>
        <w:rPr>
          <w:b/>
          <w:sz w:val="28"/>
          <w:szCs w:val="28"/>
        </w:rPr>
      </w:pPr>
    </w:p>
    <w:p w14:paraId="0C34D45D" w14:textId="77777777" w:rsidR="009F4E58" w:rsidRDefault="009F4E58" w:rsidP="006A3C27">
      <w:pPr>
        <w:rPr>
          <w:b/>
          <w:sz w:val="28"/>
          <w:szCs w:val="28"/>
        </w:rPr>
      </w:pPr>
    </w:p>
    <w:p w14:paraId="61C3A742" w14:textId="77777777" w:rsidR="009F4E58" w:rsidRDefault="009F4E58" w:rsidP="006A3C27">
      <w:pPr>
        <w:rPr>
          <w:b/>
          <w:sz w:val="28"/>
          <w:szCs w:val="28"/>
        </w:rPr>
      </w:pPr>
    </w:p>
    <w:p w14:paraId="29F48703" w14:textId="77777777" w:rsidR="009F4E58" w:rsidRDefault="009F4E58" w:rsidP="006A3C27">
      <w:pPr>
        <w:rPr>
          <w:b/>
          <w:sz w:val="28"/>
          <w:szCs w:val="28"/>
        </w:rPr>
      </w:pPr>
    </w:p>
    <w:p w14:paraId="24EC577B" w14:textId="77777777" w:rsidR="009F4E58" w:rsidRDefault="009F4E58" w:rsidP="006A3C27">
      <w:pPr>
        <w:rPr>
          <w:b/>
          <w:sz w:val="28"/>
          <w:szCs w:val="28"/>
        </w:rPr>
      </w:pPr>
    </w:p>
    <w:p w14:paraId="19E4D7E9" w14:textId="77777777" w:rsidR="009F4E58" w:rsidRDefault="009F4E58" w:rsidP="006A3C27">
      <w:pPr>
        <w:rPr>
          <w:b/>
          <w:sz w:val="28"/>
          <w:szCs w:val="28"/>
        </w:rPr>
      </w:pPr>
    </w:p>
    <w:p w14:paraId="7B3BD165" w14:textId="77777777" w:rsidR="009F4E58" w:rsidRDefault="009F4E58" w:rsidP="006A3C27">
      <w:pPr>
        <w:rPr>
          <w:b/>
          <w:sz w:val="28"/>
          <w:szCs w:val="28"/>
        </w:rPr>
      </w:pPr>
    </w:p>
    <w:p w14:paraId="40DD0208" w14:textId="77777777" w:rsidR="009F4E58" w:rsidRDefault="009F4E58" w:rsidP="006A3C27">
      <w:pPr>
        <w:rPr>
          <w:b/>
          <w:sz w:val="28"/>
          <w:szCs w:val="28"/>
        </w:rPr>
      </w:pPr>
    </w:p>
    <w:p w14:paraId="79A3CDEF" w14:textId="77777777" w:rsidR="009F4E58" w:rsidRDefault="009F4E58" w:rsidP="006A3C27">
      <w:pPr>
        <w:rPr>
          <w:b/>
          <w:sz w:val="28"/>
          <w:szCs w:val="28"/>
        </w:rPr>
      </w:pPr>
    </w:p>
    <w:p w14:paraId="1C2052A5" w14:textId="77777777" w:rsidR="009F4E58" w:rsidRDefault="009F4E58" w:rsidP="006A3C27">
      <w:pPr>
        <w:rPr>
          <w:b/>
          <w:sz w:val="28"/>
          <w:szCs w:val="28"/>
        </w:rPr>
      </w:pPr>
    </w:p>
    <w:p w14:paraId="1F0F517F" w14:textId="77777777" w:rsidR="009F4E58" w:rsidRDefault="009F4E58" w:rsidP="006A3C27">
      <w:pPr>
        <w:rPr>
          <w:b/>
          <w:sz w:val="28"/>
          <w:szCs w:val="28"/>
        </w:rPr>
      </w:pPr>
    </w:p>
    <w:p w14:paraId="29B6288A" w14:textId="77777777" w:rsidR="009F4E58" w:rsidRDefault="009F4E58" w:rsidP="006A3C27">
      <w:pPr>
        <w:rPr>
          <w:b/>
          <w:sz w:val="28"/>
          <w:szCs w:val="28"/>
        </w:rPr>
      </w:pPr>
    </w:p>
    <w:p w14:paraId="4C3E00D6" w14:textId="77777777" w:rsidR="009F4E58" w:rsidRDefault="009F4E58" w:rsidP="006A3C27">
      <w:pPr>
        <w:rPr>
          <w:b/>
          <w:sz w:val="28"/>
          <w:szCs w:val="28"/>
        </w:rPr>
      </w:pPr>
    </w:p>
    <w:p w14:paraId="01B2EF42" w14:textId="77777777" w:rsidR="009F4E58" w:rsidRDefault="009F4E58" w:rsidP="006A3C27">
      <w:pPr>
        <w:rPr>
          <w:b/>
          <w:sz w:val="28"/>
          <w:szCs w:val="28"/>
        </w:rPr>
      </w:pPr>
    </w:p>
    <w:p w14:paraId="48915E77" w14:textId="77777777" w:rsidR="009F4E58" w:rsidRDefault="009F4E58" w:rsidP="006A3C27">
      <w:pPr>
        <w:rPr>
          <w:b/>
          <w:sz w:val="28"/>
          <w:szCs w:val="28"/>
        </w:rPr>
      </w:pPr>
    </w:p>
    <w:p w14:paraId="0BE1CA83" w14:textId="77777777" w:rsidR="009F4E58" w:rsidRDefault="009F4E58" w:rsidP="006A3C27">
      <w:pPr>
        <w:rPr>
          <w:b/>
          <w:sz w:val="28"/>
          <w:szCs w:val="28"/>
        </w:rPr>
      </w:pPr>
    </w:p>
    <w:p w14:paraId="7022AE72" w14:textId="77777777" w:rsidR="009F4E58" w:rsidRDefault="009F4E58" w:rsidP="006A3C27">
      <w:pPr>
        <w:rPr>
          <w:b/>
          <w:sz w:val="28"/>
          <w:szCs w:val="28"/>
        </w:rPr>
      </w:pPr>
    </w:p>
    <w:p w14:paraId="7D8B47B7" w14:textId="77777777" w:rsidR="009F4E58" w:rsidRDefault="009F4E58" w:rsidP="006A3C27">
      <w:pPr>
        <w:rPr>
          <w:b/>
          <w:sz w:val="28"/>
          <w:szCs w:val="28"/>
        </w:rPr>
      </w:pPr>
    </w:p>
    <w:p w14:paraId="634B44DE" w14:textId="77777777" w:rsidR="009F4E58" w:rsidRDefault="009F4E58" w:rsidP="006A3C27">
      <w:pPr>
        <w:rPr>
          <w:b/>
          <w:sz w:val="28"/>
          <w:szCs w:val="28"/>
        </w:rPr>
      </w:pPr>
    </w:p>
    <w:p w14:paraId="599DEF8F" w14:textId="77777777" w:rsidR="009F4E58" w:rsidRDefault="009F4E58" w:rsidP="006A3C27">
      <w:pPr>
        <w:rPr>
          <w:b/>
          <w:sz w:val="28"/>
          <w:szCs w:val="28"/>
        </w:rPr>
      </w:pPr>
    </w:p>
    <w:p w14:paraId="1AFC24E8" w14:textId="77777777" w:rsidR="009F4E58" w:rsidRDefault="009F4E58" w:rsidP="006A3C27">
      <w:pPr>
        <w:rPr>
          <w:b/>
          <w:sz w:val="28"/>
          <w:szCs w:val="28"/>
        </w:rPr>
      </w:pPr>
    </w:p>
    <w:p w14:paraId="56209798" w14:textId="77777777" w:rsidR="009F4E58" w:rsidRDefault="009F4E58" w:rsidP="006A3C27">
      <w:pPr>
        <w:rPr>
          <w:b/>
          <w:sz w:val="28"/>
          <w:szCs w:val="28"/>
        </w:rPr>
      </w:pPr>
    </w:p>
    <w:p w14:paraId="3B648EB7" w14:textId="77777777" w:rsidR="009F4E58" w:rsidRDefault="009F4E58" w:rsidP="006A3C27">
      <w:pPr>
        <w:rPr>
          <w:b/>
          <w:sz w:val="28"/>
          <w:szCs w:val="28"/>
        </w:rPr>
      </w:pPr>
    </w:p>
    <w:p w14:paraId="1BC3DCEC" w14:textId="77777777" w:rsidR="009F4E58" w:rsidRDefault="009F4E58" w:rsidP="006A3C27">
      <w:pPr>
        <w:rPr>
          <w:b/>
          <w:sz w:val="28"/>
          <w:szCs w:val="28"/>
        </w:rPr>
      </w:pPr>
    </w:p>
    <w:p w14:paraId="6FAFBAAD" w14:textId="77777777" w:rsidR="006A3C27" w:rsidRPr="00F110D5" w:rsidRDefault="006A3C27" w:rsidP="006A3C27">
      <w:pPr>
        <w:rPr>
          <w:b/>
          <w:sz w:val="28"/>
          <w:szCs w:val="28"/>
        </w:rPr>
      </w:pPr>
      <w:r w:rsidRPr="006238CC">
        <w:rPr>
          <w:b/>
          <w:sz w:val="28"/>
          <w:szCs w:val="28"/>
          <w:highlight w:val="yellow"/>
        </w:rPr>
        <w:t>BRONZE SPONSORS</w:t>
      </w:r>
    </w:p>
    <w:p w14:paraId="439963ED" w14:textId="77777777" w:rsidR="006A3C27" w:rsidRDefault="006A3C27" w:rsidP="006A3C27">
      <w:pPr>
        <w:rPr>
          <w:b/>
          <w:sz w:val="20"/>
          <w:szCs w:val="20"/>
        </w:rPr>
      </w:pPr>
    </w:p>
    <w:p w14:paraId="6E9B5648" w14:textId="77777777" w:rsidR="006A3C27" w:rsidRDefault="006A3C27" w:rsidP="006A3C27">
      <w:pPr>
        <w:rPr>
          <w:b/>
          <w:sz w:val="20"/>
          <w:szCs w:val="20"/>
        </w:rPr>
      </w:pPr>
      <w:proofErr w:type="spellStart"/>
      <w:r>
        <w:rPr>
          <w:b/>
          <w:sz w:val="20"/>
          <w:szCs w:val="20"/>
        </w:rPr>
        <w:t>ClearWater</w:t>
      </w:r>
      <w:proofErr w:type="spellEnd"/>
      <w:r>
        <w:rPr>
          <w:b/>
          <w:sz w:val="20"/>
          <w:szCs w:val="20"/>
        </w:rPr>
        <w:t xml:space="preserve"> Solutions</w:t>
      </w:r>
    </w:p>
    <w:p w14:paraId="584A0A88" w14:textId="77777777" w:rsidR="006A3C27" w:rsidRDefault="006A3C27" w:rsidP="006A3C27">
      <w:pPr>
        <w:rPr>
          <w:b/>
          <w:sz w:val="20"/>
          <w:szCs w:val="20"/>
        </w:rPr>
      </w:pPr>
    </w:p>
    <w:p w14:paraId="0A84EC56" w14:textId="32987F51" w:rsidR="006A3C27" w:rsidRDefault="006A3C27" w:rsidP="006A3C27">
      <w:pPr>
        <w:rPr>
          <w:b/>
          <w:sz w:val="20"/>
          <w:szCs w:val="20"/>
        </w:rPr>
      </w:pPr>
      <w:r>
        <w:rPr>
          <w:b/>
          <w:sz w:val="20"/>
          <w:szCs w:val="20"/>
        </w:rPr>
        <w:t>First Response Environmental Group</w:t>
      </w:r>
    </w:p>
    <w:p w14:paraId="3A6D9634" w14:textId="77777777" w:rsidR="006A3C27" w:rsidRDefault="006A3C27" w:rsidP="006A3C27">
      <w:pPr>
        <w:rPr>
          <w:b/>
          <w:sz w:val="20"/>
          <w:szCs w:val="20"/>
        </w:rPr>
      </w:pPr>
    </w:p>
    <w:p w14:paraId="2B82DF58" w14:textId="286B60CE" w:rsidR="006A3C27" w:rsidRDefault="006A3C27" w:rsidP="006A3C27">
      <w:pPr>
        <w:rPr>
          <w:b/>
          <w:sz w:val="20"/>
          <w:szCs w:val="20"/>
        </w:rPr>
      </w:pPr>
      <w:r>
        <w:rPr>
          <w:b/>
          <w:sz w:val="20"/>
          <w:szCs w:val="20"/>
        </w:rPr>
        <w:t>ICMA-RC</w:t>
      </w:r>
    </w:p>
    <w:p w14:paraId="56BF07F0" w14:textId="77777777" w:rsidR="006A3C27" w:rsidRDefault="006A3C27" w:rsidP="006A3C27">
      <w:pPr>
        <w:rPr>
          <w:b/>
          <w:sz w:val="20"/>
          <w:szCs w:val="20"/>
        </w:rPr>
      </w:pPr>
    </w:p>
    <w:p w14:paraId="08F521E7" w14:textId="77777777" w:rsidR="009F4E58" w:rsidRDefault="009F4E58" w:rsidP="006A3C27">
      <w:pPr>
        <w:rPr>
          <w:b/>
          <w:sz w:val="20"/>
          <w:szCs w:val="20"/>
        </w:rPr>
      </w:pPr>
      <w:r>
        <w:rPr>
          <w:b/>
          <w:sz w:val="20"/>
          <w:szCs w:val="20"/>
        </w:rPr>
        <w:t>L</w:t>
      </w:r>
      <w:r w:rsidR="006A3C27">
        <w:rPr>
          <w:b/>
          <w:sz w:val="20"/>
          <w:szCs w:val="20"/>
        </w:rPr>
        <w:t>DA Engineering</w:t>
      </w:r>
    </w:p>
    <w:p w14:paraId="1F9CA798" w14:textId="77777777" w:rsidR="009F4E58" w:rsidRDefault="009F4E58" w:rsidP="006A3C27">
      <w:pPr>
        <w:rPr>
          <w:b/>
          <w:sz w:val="20"/>
          <w:szCs w:val="20"/>
        </w:rPr>
      </w:pPr>
    </w:p>
    <w:p w14:paraId="57D62FE2" w14:textId="77777777" w:rsidR="009F4E58" w:rsidRDefault="009F4E58" w:rsidP="006A3C27">
      <w:pPr>
        <w:rPr>
          <w:b/>
          <w:sz w:val="20"/>
          <w:szCs w:val="20"/>
        </w:rPr>
      </w:pPr>
      <w:r>
        <w:rPr>
          <w:b/>
          <w:sz w:val="20"/>
          <w:szCs w:val="20"/>
        </w:rPr>
        <w:t>McGill Associates</w:t>
      </w:r>
    </w:p>
    <w:p w14:paraId="1602D0C4" w14:textId="77777777" w:rsidR="009F4E58" w:rsidRDefault="009F4E58" w:rsidP="006A3C27">
      <w:pPr>
        <w:rPr>
          <w:b/>
          <w:sz w:val="20"/>
          <w:szCs w:val="20"/>
        </w:rPr>
      </w:pPr>
    </w:p>
    <w:p w14:paraId="050FA3A8" w14:textId="77777777" w:rsidR="009F4E58" w:rsidRDefault="009F4E58" w:rsidP="006A3C27">
      <w:pPr>
        <w:rPr>
          <w:b/>
          <w:sz w:val="20"/>
          <w:szCs w:val="20"/>
        </w:rPr>
      </w:pPr>
      <w:proofErr w:type="spellStart"/>
      <w:r>
        <w:rPr>
          <w:b/>
          <w:sz w:val="20"/>
          <w:szCs w:val="20"/>
        </w:rPr>
        <w:t>Multivista</w:t>
      </w:r>
      <w:proofErr w:type="spellEnd"/>
    </w:p>
    <w:p w14:paraId="399B1E12" w14:textId="77777777" w:rsidR="009F4E58" w:rsidRDefault="009F4E58" w:rsidP="006A3C27">
      <w:pPr>
        <w:rPr>
          <w:b/>
          <w:sz w:val="20"/>
          <w:szCs w:val="20"/>
        </w:rPr>
      </w:pPr>
    </w:p>
    <w:p w14:paraId="0EDD6BA3" w14:textId="77777777" w:rsidR="009F4E58" w:rsidRDefault="009F4E58" w:rsidP="006A3C27">
      <w:pPr>
        <w:rPr>
          <w:b/>
          <w:sz w:val="20"/>
          <w:szCs w:val="20"/>
        </w:rPr>
      </w:pPr>
      <w:proofErr w:type="spellStart"/>
      <w:r>
        <w:rPr>
          <w:b/>
          <w:sz w:val="20"/>
          <w:szCs w:val="20"/>
        </w:rPr>
        <w:t>Noresco</w:t>
      </w:r>
      <w:proofErr w:type="spellEnd"/>
    </w:p>
    <w:p w14:paraId="75C2BDDF" w14:textId="77777777" w:rsidR="009F4E58" w:rsidRDefault="009F4E58" w:rsidP="006A3C27">
      <w:pPr>
        <w:rPr>
          <w:b/>
          <w:sz w:val="20"/>
          <w:szCs w:val="20"/>
        </w:rPr>
      </w:pPr>
    </w:p>
    <w:p w14:paraId="4AFB0D3F" w14:textId="77777777" w:rsidR="009F4E58" w:rsidRDefault="009F4E58" w:rsidP="006A3C27">
      <w:pPr>
        <w:rPr>
          <w:b/>
          <w:sz w:val="20"/>
          <w:szCs w:val="20"/>
        </w:rPr>
      </w:pPr>
      <w:r>
        <w:rPr>
          <w:b/>
          <w:sz w:val="20"/>
          <w:szCs w:val="20"/>
        </w:rPr>
        <w:t>Ragan-Smith</w:t>
      </w:r>
    </w:p>
    <w:p w14:paraId="2B5E4EF8" w14:textId="77777777" w:rsidR="009F4E58" w:rsidRDefault="009F4E58" w:rsidP="006A3C27">
      <w:pPr>
        <w:rPr>
          <w:b/>
          <w:sz w:val="20"/>
          <w:szCs w:val="20"/>
        </w:rPr>
      </w:pPr>
    </w:p>
    <w:p w14:paraId="79A05B46" w14:textId="1C37FFD5" w:rsidR="006A3C27" w:rsidRDefault="006A3C27" w:rsidP="006A3C27">
      <w:pPr>
        <w:rPr>
          <w:b/>
          <w:sz w:val="20"/>
          <w:szCs w:val="20"/>
        </w:rPr>
      </w:pPr>
      <w:proofErr w:type="spellStart"/>
      <w:r w:rsidRPr="006238CC">
        <w:rPr>
          <w:b/>
          <w:sz w:val="20"/>
          <w:szCs w:val="20"/>
        </w:rPr>
        <w:t>Stantec</w:t>
      </w:r>
      <w:proofErr w:type="spellEnd"/>
    </w:p>
    <w:p w14:paraId="17DA8B83" w14:textId="77777777" w:rsidR="006A3C27" w:rsidRDefault="006A3C27" w:rsidP="006A3C27">
      <w:pPr>
        <w:rPr>
          <w:b/>
          <w:sz w:val="20"/>
          <w:szCs w:val="20"/>
        </w:rPr>
      </w:pPr>
    </w:p>
    <w:p w14:paraId="3626D677" w14:textId="2868B8C5" w:rsidR="006A3C27" w:rsidRPr="005C0BF5" w:rsidRDefault="0055563C" w:rsidP="006A3C27">
      <w:pPr>
        <w:rPr>
          <w:b/>
          <w:sz w:val="20"/>
          <w:szCs w:val="20"/>
        </w:rPr>
        <w:sectPr w:rsidR="006A3C27" w:rsidRPr="005C0BF5" w:rsidSect="006A3C27">
          <w:type w:val="continuous"/>
          <w:pgSz w:w="12240" w:h="15840"/>
          <w:pgMar w:top="1440" w:right="1800" w:bottom="1440" w:left="1800" w:header="720" w:footer="720" w:gutter="0"/>
          <w:pgBorders>
            <w:top w:val="single" w:sz="4" w:space="1" w:color="auto"/>
            <w:left w:val="single" w:sz="4" w:space="4" w:color="auto"/>
            <w:bottom w:val="single" w:sz="4" w:space="1" w:color="auto"/>
            <w:right w:val="single" w:sz="4" w:space="4" w:color="auto"/>
          </w:pgBorders>
          <w:cols w:num="2" w:space="720"/>
          <w:docGrid w:linePitch="360"/>
        </w:sectPr>
      </w:pPr>
      <w:r>
        <w:rPr>
          <w:b/>
          <w:sz w:val="20"/>
          <w:szCs w:val="20"/>
        </w:rPr>
        <w:t>Waste Pro USA</w:t>
      </w:r>
    </w:p>
    <w:p w14:paraId="3A92DB1C" w14:textId="77777777" w:rsidR="006A3C27" w:rsidRPr="0096413B" w:rsidRDefault="006A3C27" w:rsidP="0096413B">
      <w:pPr>
        <w:rPr>
          <w:b/>
        </w:rPr>
      </w:pPr>
    </w:p>
    <w:sectPr w:rsidR="006A3C27" w:rsidRPr="0096413B" w:rsidSect="00F7663C">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F4001" w14:textId="77777777" w:rsidR="00257E33" w:rsidRDefault="00257E33" w:rsidP="00F04F93">
      <w:r>
        <w:separator/>
      </w:r>
    </w:p>
  </w:endnote>
  <w:endnote w:type="continuationSeparator" w:id="0">
    <w:p w14:paraId="1478ACF4" w14:textId="77777777" w:rsidR="00257E33" w:rsidRDefault="00257E33" w:rsidP="00F0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5DB6" w14:textId="77777777" w:rsidR="00257E33" w:rsidRDefault="00257E33" w:rsidP="006A3C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5DD7B9" w14:textId="77777777" w:rsidR="00257E33" w:rsidRDefault="00257E33" w:rsidP="006A3C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53362" w14:textId="77777777" w:rsidR="00257E33" w:rsidRDefault="00257E33" w:rsidP="006A3C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38CC">
      <w:rPr>
        <w:rStyle w:val="PageNumber"/>
        <w:noProof/>
      </w:rPr>
      <w:t>7</w:t>
    </w:r>
    <w:r>
      <w:rPr>
        <w:rStyle w:val="PageNumber"/>
      </w:rPr>
      <w:fldChar w:fldCharType="end"/>
    </w:r>
  </w:p>
  <w:p w14:paraId="046121C1" w14:textId="77777777" w:rsidR="00257E33" w:rsidRDefault="00257E33" w:rsidP="006A3C2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EF89B" w14:textId="77777777" w:rsidR="00257E33" w:rsidRDefault="00257E33" w:rsidP="00E92A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3D825D" w14:textId="77777777" w:rsidR="00257E33" w:rsidRDefault="00257E3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1FCA" w14:textId="77777777" w:rsidR="00257E33" w:rsidRDefault="00257E33" w:rsidP="00E92A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38CC">
      <w:rPr>
        <w:rStyle w:val="PageNumber"/>
        <w:noProof/>
      </w:rPr>
      <w:t>8</w:t>
    </w:r>
    <w:r>
      <w:rPr>
        <w:rStyle w:val="PageNumber"/>
      </w:rPr>
      <w:fldChar w:fldCharType="end"/>
    </w:r>
  </w:p>
  <w:p w14:paraId="3E6CB7A6" w14:textId="77777777" w:rsidR="00257E33" w:rsidRDefault="00257E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01E63" w14:textId="77777777" w:rsidR="00257E33" w:rsidRDefault="00257E33" w:rsidP="00F04F93">
      <w:r>
        <w:separator/>
      </w:r>
    </w:p>
  </w:footnote>
  <w:footnote w:type="continuationSeparator" w:id="0">
    <w:p w14:paraId="6FB49D1C" w14:textId="77777777" w:rsidR="00257E33" w:rsidRDefault="00257E33" w:rsidP="00F04F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4F3"/>
    <w:multiLevelType w:val="hybridMultilevel"/>
    <w:tmpl w:val="5D76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F165E"/>
    <w:multiLevelType w:val="hybridMultilevel"/>
    <w:tmpl w:val="6F98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A70F5"/>
    <w:multiLevelType w:val="hybridMultilevel"/>
    <w:tmpl w:val="3FB2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C1"/>
    <w:rsid w:val="00045497"/>
    <w:rsid w:val="00050BBF"/>
    <w:rsid w:val="000A403A"/>
    <w:rsid w:val="000E4C2A"/>
    <w:rsid w:val="00113B99"/>
    <w:rsid w:val="00123379"/>
    <w:rsid w:val="00186BF0"/>
    <w:rsid w:val="001A1CFC"/>
    <w:rsid w:val="001A4808"/>
    <w:rsid w:val="001C0FCD"/>
    <w:rsid w:val="0022511F"/>
    <w:rsid w:val="002351BE"/>
    <w:rsid w:val="00236ECC"/>
    <w:rsid w:val="00257E33"/>
    <w:rsid w:val="00266EB8"/>
    <w:rsid w:val="002D2D36"/>
    <w:rsid w:val="002E3113"/>
    <w:rsid w:val="002F1E0C"/>
    <w:rsid w:val="00302804"/>
    <w:rsid w:val="00304821"/>
    <w:rsid w:val="00324789"/>
    <w:rsid w:val="00326F62"/>
    <w:rsid w:val="0034344A"/>
    <w:rsid w:val="003823C2"/>
    <w:rsid w:val="00391D92"/>
    <w:rsid w:val="0039398E"/>
    <w:rsid w:val="00396484"/>
    <w:rsid w:val="003A2C1D"/>
    <w:rsid w:val="003A4352"/>
    <w:rsid w:val="003D6763"/>
    <w:rsid w:val="0041312E"/>
    <w:rsid w:val="004201C6"/>
    <w:rsid w:val="00460F40"/>
    <w:rsid w:val="004861E1"/>
    <w:rsid w:val="00492A3B"/>
    <w:rsid w:val="004A14CA"/>
    <w:rsid w:val="00500ABE"/>
    <w:rsid w:val="005303CF"/>
    <w:rsid w:val="0055563C"/>
    <w:rsid w:val="00560EFF"/>
    <w:rsid w:val="00575EE8"/>
    <w:rsid w:val="0058097F"/>
    <w:rsid w:val="005812BD"/>
    <w:rsid w:val="005B35C7"/>
    <w:rsid w:val="005B4C43"/>
    <w:rsid w:val="005D110D"/>
    <w:rsid w:val="005E6F58"/>
    <w:rsid w:val="00600618"/>
    <w:rsid w:val="006238CC"/>
    <w:rsid w:val="0063174E"/>
    <w:rsid w:val="00646CC3"/>
    <w:rsid w:val="00671781"/>
    <w:rsid w:val="006A0EBC"/>
    <w:rsid w:val="006A3C27"/>
    <w:rsid w:val="006B0B1F"/>
    <w:rsid w:val="006B42AD"/>
    <w:rsid w:val="006B7B70"/>
    <w:rsid w:val="006D6B05"/>
    <w:rsid w:val="006E0339"/>
    <w:rsid w:val="006F2DBA"/>
    <w:rsid w:val="006F43F5"/>
    <w:rsid w:val="0071590F"/>
    <w:rsid w:val="00721C1D"/>
    <w:rsid w:val="00723A1B"/>
    <w:rsid w:val="00747A76"/>
    <w:rsid w:val="00795AF4"/>
    <w:rsid w:val="007A0E37"/>
    <w:rsid w:val="007D7098"/>
    <w:rsid w:val="0083448B"/>
    <w:rsid w:val="00845BC1"/>
    <w:rsid w:val="00851B85"/>
    <w:rsid w:val="008561D7"/>
    <w:rsid w:val="00871EF1"/>
    <w:rsid w:val="0088025C"/>
    <w:rsid w:val="008E1C29"/>
    <w:rsid w:val="008E5162"/>
    <w:rsid w:val="00914985"/>
    <w:rsid w:val="009166A9"/>
    <w:rsid w:val="00933875"/>
    <w:rsid w:val="00936AA4"/>
    <w:rsid w:val="009434F3"/>
    <w:rsid w:val="0096413B"/>
    <w:rsid w:val="00974BE1"/>
    <w:rsid w:val="009834A9"/>
    <w:rsid w:val="009E23B7"/>
    <w:rsid w:val="009F4E58"/>
    <w:rsid w:val="009F6E4E"/>
    <w:rsid w:val="00A24F70"/>
    <w:rsid w:val="00A33055"/>
    <w:rsid w:val="00A34409"/>
    <w:rsid w:val="00A3731E"/>
    <w:rsid w:val="00A92A54"/>
    <w:rsid w:val="00AB040B"/>
    <w:rsid w:val="00B04ADA"/>
    <w:rsid w:val="00B35C64"/>
    <w:rsid w:val="00B55F96"/>
    <w:rsid w:val="00B56FE7"/>
    <w:rsid w:val="00B7454B"/>
    <w:rsid w:val="00B754E0"/>
    <w:rsid w:val="00BB0A10"/>
    <w:rsid w:val="00BE6013"/>
    <w:rsid w:val="00BF56C2"/>
    <w:rsid w:val="00CD544E"/>
    <w:rsid w:val="00D1633F"/>
    <w:rsid w:val="00D2211C"/>
    <w:rsid w:val="00D41A05"/>
    <w:rsid w:val="00D71AE3"/>
    <w:rsid w:val="00DE4DA9"/>
    <w:rsid w:val="00E03757"/>
    <w:rsid w:val="00E40D72"/>
    <w:rsid w:val="00E92AC6"/>
    <w:rsid w:val="00E92F69"/>
    <w:rsid w:val="00EA62E5"/>
    <w:rsid w:val="00EF3002"/>
    <w:rsid w:val="00EF52EE"/>
    <w:rsid w:val="00F02E9A"/>
    <w:rsid w:val="00F04F93"/>
    <w:rsid w:val="00F45F76"/>
    <w:rsid w:val="00F662E3"/>
    <w:rsid w:val="00F7663C"/>
    <w:rsid w:val="00FA312E"/>
    <w:rsid w:val="00FA4FC5"/>
    <w:rsid w:val="00FC70CC"/>
    <w:rsid w:val="00FD5DE4"/>
    <w:rsid w:val="00FD7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E28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F96"/>
    <w:pPr>
      <w:ind w:left="720"/>
      <w:contextualSpacing/>
    </w:pPr>
  </w:style>
  <w:style w:type="paragraph" w:styleId="Footer">
    <w:name w:val="footer"/>
    <w:basedOn w:val="Normal"/>
    <w:link w:val="FooterChar"/>
    <w:uiPriority w:val="99"/>
    <w:unhideWhenUsed/>
    <w:rsid w:val="00F04F93"/>
    <w:pPr>
      <w:tabs>
        <w:tab w:val="center" w:pos="4320"/>
        <w:tab w:val="right" w:pos="8640"/>
      </w:tabs>
    </w:pPr>
  </w:style>
  <w:style w:type="character" w:customStyle="1" w:styleId="FooterChar">
    <w:name w:val="Footer Char"/>
    <w:basedOn w:val="DefaultParagraphFont"/>
    <w:link w:val="Footer"/>
    <w:uiPriority w:val="99"/>
    <w:rsid w:val="00F04F93"/>
  </w:style>
  <w:style w:type="character" w:styleId="PageNumber">
    <w:name w:val="page number"/>
    <w:basedOn w:val="DefaultParagraphFont"/>
    <w:uiPriority w:val="99"/>
    <w:semiHidden/>
    <w:unhideWhenUsed/>
    <w:rsid w:val="00F04F93"/>
  </w:style>
  <w:style w:type="paragraph" w:styleId="BalloonText">
    <w:name w:val="Balloon Text"/>
    <w:basedOn w:val="Normal"/>
    <w:link w:val="BalloonTextChar"/>
    <w:uiPriority w:val="99"/>
    <w:semiHidden/>
    <w:unhideWhenUsed/>
    <w:rsid w:val="003048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821"/>
    <w:rPr>
      <w:rFonts w:ascii="Lucida Grande" w:hAnsi="Lucida Grande" w:cs="Lucida Grande"/>
      <w:sz w:val="18"/>
      <w:szCs w:val="18"/>
    </w:rPr>
  </w:style>
  <w:style w:type="character" w:styleId="Hyperlink">
    <w:name w:val="Hyperlink"/>
    <w:basedOn w:val="DefaultParagraphFont"/>
    <w:uiPriority w:val="99"/>
    <w:unhideWhenUsed/>
    <w:rsid w:val="005812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F96"/>
    <w:pPr>
      <w:ind w:left="720"/>
      <w:contextualSpacing/>
    </w:pPr>
  </w:style>
  <w:style w:type="paragraph" w:styleId="Footer">
    <w:name w:val="footer"/>
    <w:basedOn w:val="Normal"/>
    <w:link w:val="FooterChar"/>
    <w:uiPriority w:val="99"/>
    <w:unhideWhenUsed/>
    <w:rsid w:val="00F04F93"/>
    <w:pPr>
      <w:tabs>
        <w:tab w:val="center" w:pos="4320"/>
        <w:tab w:val="right" w:pos="8640"/>
      </w:tabs>
    </w:pPr>
  </w:style>
  <w:style w:type="character" w:customStyle="1" w:styleId="FooterChar">
    <w:name w:val="Footer Char"/>
    <w:basedOn w:val="DefaultParagraphFont"/>
    <w:link w:val="Footer"/>
    <w:uiPriority w:val="99"/>
    <w:rsid w:val="00F04F93"/>
  </w:style>
  <w:style w:type="character" w:styleId="PageNumber">
    <w:name w:val="page number"/>
    <w:basedOn w:val="DefaultParagraphFont"/>
    <w:uiPriority w:val="99"/>
    <w:semiHidden/>
    <w:unhideWhenUsed/>
    <w:rsid w:val="00F04F93"/>
  </w:style>
  <w:style w:type="paragraph" w:styleId="BalloonText">
    <w:name w:val="Balloon Text"/>
    <w:basedOn w:val="Normal"/>
    <w:link w:val="BalloonTextChar"/>
    <w:uiPriority w:val="99"/>
    <w:semiHidden/>
    <w:unhideWhenUsed/>
    <w:rsid w:val="003048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821"/>
    <w:rPr>
      <w:rFonts w:ascii="Lucida Grande" w:hAnsi="Lucida Grande" w:cs="Lucida Grande"/>
      <w:sz w:val="18"/>
      <w:szCs w:val="18"/>
    </w:rPr>
  </w:style>
  <w:style w:type="character" w:styleId="Hyperlink">
    <w:name w:val="Hyperlink"/>
    <w:basedOn w:val="DefaultParagraphFont"/>
    <w:uiPriority w:val="99"/>
    <w:unhideWhenUsed/>
    <w:rsid w:val="005812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tailstrategies.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cumberlandsecur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D2E1C-2DB3-CD47-BCE9-DB8E1D0C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8</Pages>
  <Words>1578</Words>
  <Characters>8997</Characters>
  <Application>Microsoft Macintosh Word</Application>
  <DocSecurity>0</DocSecurity>
  <Lines>74</Lines>
  <Paragraphs>21</Paragraphs>
  <ScaleCrop>false</ScaleCrop>
  <Company>Table Rock Resources</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Walker</dc:creator>
  <cp:keywords/>
  <dc:description/>
  <cp:lastModifiedBy>Michael Walker</cp:lastModifiedBy>
  <cp:revision>33</cp:revision>
  <cp:lastPrinted>2015-08-09T18:52:00Z</cp:lastPrinted>
  <dcterms:created xsi:type="dcterms:W3CDTF">2015-07-31T15:23:00Z</dcterms:created>
  <dcterms:modified xsi:type="dcterms:W3CDTF">2015-08-09T19:36:00Z</dcterms:modified>
</cp:coreProperties>
</file>